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D" w:rsidRDefault="00B7256D" w:rsidP="00B7256D">
      <w:pPr>
        <w:jc w:val="center"/>
        <w:rPr>
          <w:rFonts w:ascii="Times New Roman" w:hAnsi="Times New Roman"/>
          <w:b/>
          <w:color w:val="0000FF"/>
          <w:sz w:val="48"/>
          <w:szCs w:val="48"/>
        </w:rPr>
      </w:pPr>
      <w:r>
        <w:rPr>
          <w:rFonts w:ascii="Times New Roman" w:hAnsi="Times New Roman"/>
          <w:b/>
          <w:noProof/>
          <w:color w:val="0000FF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21715" cy="842010"/>
            <wp:effectExtent l="19050" t="0" r="6985" b="0"/>
            <wp:wrapTight wrapText="bothSides">
              <wp:wrapPolygon edited="0">
                <wp:start x="-403" y="0"/>
                <wp:lineTo x="-403" y="21014"/>
                <wp:lineTo x="21748" y="21014"/>
                <wp:lineTo x="21748" y="0"/>
                <wp:lineTo x="-4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56D" w:rsidRDefault="00B7256D" w:rsidP="00B7256D">
      <w:pPr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B7256D" w:rsidRPr="0065280B" w:rsidRDefault="00B7256D" w:rsidP="00B7256D">
      <w:pPr>
        <w:jc w:val="center"/>
        <w:rPr>
          <w:rFonts w:ascii="Times New Roman" w:hAnsi="Times New Roman"/>
          <w:color w:val="0000FF"/>
          <w:sz w:val="48"/>
          <w:szCs w:val="48"/>
        </w:rPr>
      </w:pPr>
      <w:r w:rsidRPr="00004B88">
        <w:rPr>
          <w:rFonts w:ascii="Times New Roman" w:hAnsi="Times New Roman"/>
          <w:b/>
          <w:color w:val="0000FF"/>
          <w:sz w:val="48"/>
          <w:szCs w:val="48"/>
        </w:rPr>
        <w:t>E-Safety: Policy Guidance</w:t>
      </w:r>
    </w:p>
    <w:p w:rsidR="00B7256D" w:rsidRPr="00AE7DC2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This guidance is applicable to all those involved in the provision of e-based education / resources at the school and those with access to / </w:t>
      </w:r>
      <w:proofErr w:type="gramStart"/>
      <w:r>
        <w:rPr>
          <w:rFonts w:ascii="Calibri" w:hAnsi="Calibri"/>
          <w:sz w:val="22"/>
          <w:szCs w:val="22"/>
        </w:rPr>
        <w:t>are</w:t>
      </w:r>
      <w:proofErr w:type="gramEnd"/>
      <w:r>
        <w:rPr>
          <w:rFonts w:ascii="Calibri" w:hAnsi="Calibri"/>
          <w:sz w:val="22"/>
          <w:szCs w:val="22"/>
        </w:rPr>
        <w:t xml:space="preserve"> users of school ICT systems and </w:t>
      </w:r>
      <w:r w:rsidRPr="00AE7DC2">
        <w:rPr>
          <w:rFonts w:ascii="Calibri" w:hAnsi="Calibri"/>
          <w:sz w:val="22"/>
          <w:szCs w:val="22"/>
        </w:rPr>
        <w:t xml:space="preserve">to ensure the safeguarding and welfare of the children in our care, taking into account legislative guidance. </w:t>
      </w:r>
    </w:p>
    <w:p w:rsidR="00B7256D" w:rsidRPr="00D86E84" w:rsidRDefault="00B7256D" w:rsidP="00B7256D">
      <w:pPr>
        <w:pStyle w:val="Heading3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</w:t>
      </w:r>
      <w:r w:rsidRPr="00D86E84">
        <w:rPr>
          <w:rFonts w:ascii="Calibri" w:hAnsi="Calibri"/>
          <w:sz w:val="22"/>
          <w:szCs w:val="22"/>
        </w:rPr>
        <w:t>Objectives</w:t>
      </w:r>
      <w:r>
        <w:rPr>
          <w:rFonts w:ascii="Calibri" w:hAnsi="Calibri"/>
          <w:sz w:val="22"/>
          <w:szCs w:val="22"/>
        </w:rPr>
        <w:t xml:space="preserve"> are:</w:t>
      </w:r>
    </w:p>
    <w:p w:rsidR="00B7256D" w:rsidRPr="00D86E84" w:rsidRDefault="00B7256D" w:rsidP="00B7256D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To ensure that pupils are appropriately supervised during school activities</w:t>
      </w:r>
    </w:p>
    <w:p w:rsidR="00B7256D" w:rsidRPr="00396C0C" w:rsidRDefault="00B7256D" w:rsidP="00B7256D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To promote responsible behaviour with regard to e-based activities</w:t>
      </w:r>
    </w:p>
    <w:p w:rsidR="00B7256D" w:rsidRPr="00D86E84" w:rsidRDefault="00B7256D" w:rsidP="00B7256D">
      <w:pPr>
        <w:pStyle w:val="Heading3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Guidance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Head </w:t>
      </w:r>
      <w:r w:rsidRPr="00D86E84">
        <w:rPr>
          <w:rFonts w:ascii="Calibri" w:hAnsi="Calibri"/>
          <w:sz w:val="22"/>
          <w:szCs w:val="22"/>
        </w:rPr>
        <w:t>will be responsible for the implementation of this policy. </w:t>
      </w:r>
    </w:p>
    <w:p w:rsidR="00B7256D" w:rsidRPr="00396C0C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Head of Computing</w:t>
      </w:r>
      <w:r w:rsidRPr="00D86E84">
        <w:rPr>
          <w:rFonts w:ascii="Calibri" w:hAnsi="Calibri"/>
          <w:sz w:val="22"/>
          <w:szCs w:val="22"/>
        </w:rPr>
        <w:t xml:space="preserve"> will act as E- Safety Co-ordinator and will:</w:t>
      </w:r>
    </w:p>
    <w:p w:rsidR="00B7256D" w:rsidRPr="00D86E84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86E84">
        <w:t>report to the Head Teacher on recorded incidents</w:t>
      </w:r>
    </w:p>
    <w:p w:rsidR="00B7256D" w:rsidRPr="00D86E84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86E84">
        <w:t>ensure that staff are aware of this guidance</w:t>
      </w:r>
    </w:p>
    <w:p w:rsidR="00B7256D" w:rsidRPr="00D86E84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86E84">
        <w:t>provide / arrange for staff training</w:t>
      </w:r>
    </w:p>
    <w:p w:rsidR="00B7256D" w:rsidRPr="00D86E84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86E84">
        <w:t>liaise with school technical staff</w:t>
      </w:r>
    </w:p>
    <w:p w:rsidR="00B7256D" w:rsidRPr="00D86E84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86E84">
        <w:t>liaise with the Head Teacher on any investigation and action in relation to e-incidents</w:t>
      </w:r>
    </w:p>
    <w:p w:rsidR="00B7256D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86E84">
        <w:t>advise on e-safety policy review and development</w:t>
      </w:r>
    </w:p>
    <w:p w:rsidR="00B7256D" w:rsidRPr="001C1619" w:rsidRDefault="00B7256D" w:rsidP="00B725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C1619">
        <w:t xml:space="preserve">guide pupils/staff/parents on safe practice  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School ICT </w:t>
      </w:r>
      <w:proofErr w:type="spellStart"/>
      <w:r w:rsidR="009E097C">
        <w:rPr>
          <w:rFonts w:ascii="Calibri" w:hAnsi="Calibri"/>
          <w:sz w:val="22"/>
          <w:szCs w:val="22"/>
        </w:rPr>
        <w:t>Support</w:t>
      </w:r>
      <w:r>
        <w:rPr>
          <w:rFonts w:ascii="Calibri" w:hAnsi="Calibri"/>
          <w:sz w:val="22"/>
          <w:szCs w:val="22"/>
        </w:rPr>
        <w:t>with</w:t>
      </w:r>
      <w:proofErr w:type="spellEnd"/>
      <w:r>
        <w:rPr>
          <w:rFonts w:ascii="Calibri" w:hAnsi="Calibri"/>
          <w:sz w:val="22"/>
          <w:szCs w:val="22"/>
        </w:rPr>
        <w:t xml:space="preserve"> support from the Head of Computing</w:t>
      </w:r>
      <w:r w:rsidRPr="00D86E84">
        <w:rPr>
          <w:rFonts w:ascii="Calibri" w:hAnsi="Calibri"/>
          <w:sz w:val="22"/>
          <w:szCs w:val="22"/>
        </w:rPr>
        <w:t xml:space="preserve"> will:</w:t>
      </w:r>
    </w:p>
    <w:p w:rsidR="00B7256D" w:rsidRPr="00D86E84" w:rsidRDefault="00B7256D" w:rsidP="00B7256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86E84">
        <w:t>be responsible for the IT infrastructure and that it is not open to misuse or malicious attack</w:t>
      </w:r>
    </w:p>
    <w:p w:rsidR="00B7256D" w:rsidRPr="00D86E84" w:rsidRDefault="00B7256D" w:rsidP="00B7256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86E84">
        <w:t>ensure that users may only access the networks and devices through an enforced password protection policy</w:t>
      </w:r>
    </w:p>
    <w:p w:rsidR="00B7256D" w:rsidRPr="00D86E84" w:rsidRDefault="00B7256D" w:rsidP="00B7256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86E84">
        <w:t>keep up to date with e-safety technical information in order to carry out their role</w:t>
      </w:r>
    </w:p>
    <w:p w:rsidR="00B7256D" w:rsidRPr="001C1619" w:rsidRDefault="00B7256D" w:rsidP="00B7256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86E84">
        <w:t>ensure that the use of the network (including internet, virtual learning, email and remote access) is monitored for misuse</w:t>
      </w:r>
      <w:r>
        <w:t xml:space="preserve"> </w:t>
      </w:r>
      <w:r w:rsidRPr="001C1619">
        <w:t>and appropriate filters &amp; prevent are in place</w:t>
      </w:r>
    </w:p>
    <w:p w:rsidR="00B7256D" w:rsidRDefault="00B7256D" w:rsidP="00B7256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86E84">
        <w:t>implement any agreed monitoring</w:t>
      </w:r>
      <w:r>
        <w:t xml:space="preserve"> of</w:t>
      </w:r>
      <w:r w:rsidRPr="00D86E84">
        <w:t xml:space="preserve"> software / systems</w:t>
      </w:r>
    </w:p>
    <w:p w:rsidR="00B7256D" w:rsidRPr="00D86E84" w:rsidRDefault="00B7256D" w:rsidP="00B7256D">
      <w:pPr>
        <w:spacing w:before="100" w:beforeAutospacing="1" w:after="100" w:afterAutospacing="1" w:line="240" w:lineRule="auto"/>
      </w:pP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 Teaching and Support Staff will:</w:t>
      </w:r>
    </w:p>
    <w:p w:rsidR="00B7256D" w:rsidRPr="00D86E84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t>maintain awareness of school e-safety policies and practices</w:t>
      </w:r>
    </w:p>
    <w:p w:rsidR="00B7256D" w:rsidRPr="00D86E84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t xml:space="preserve">report any suspected misuse or problem to the Head </w:t>
      </w:r>
      <w:r>
        <w:t>Master and Head of Computing</w:t>
      </w:r>
    </w:p>
    <w:p w:rsidR="00B7256D" w:rsidRPr="00D86E84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t>ensure that all digital communications with pupils / parents / carers/ fellow staff are on a professional level and conducted on school systems</w:t>
      </w:r>
    </w:p>
    <w:p w:rsidR="00B7256D" w:rsidRPr="00D86E84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lastRenderedPageBreak/>
        <w:t>where relevant e-safety is recognised in teaching activities and curriculum delivery</w:t>
      </w:r>
    </w:p>
    <w:p w:rsidR="00B7256D" w:rsidRPr="00D86E84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t>ensure pupils understand and follow e-safety policies, including the need to avoid plagiarism and uphold copyright regulations</w:t>
      </w:r>
    </w:p>
    <w:p w:rsidR="00B7256D" w:rsidRPr="00D86E84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t>monitor the use of digital technologies (including mobile devices, cameras etc during school activities</w:t>
      </w:r>
    </w:p>
    <w:p w:rsidR="00B7256D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86E84">
        <w:t>ensure that where the use of the internet is pre-planned, pupils are guided to sites checked as suitable for their use and that processes are in place for dealing with any unsuitable material that is found in internet searches</w:t>
      </w:r>
    </w:p>
    <w:p w:rsidR="00B7256D" w:rsidRPr="001C1619" w:rsidRDefault="00B7256D" w:rsidP="00B7256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C1619">
        <w:t xml:space="preserve">Ensure appropriate monitoring of pupil’s searches and sites </w:t>
      </w:r>
    </w:p>
    <w:p w:rsidR="00B7256D" w:rsidRPr="0063135D" w:rsidRDefault="00B7256D" w:rsidP="00B7256D">
      <w:pPr>
        <w:spacing w:before="100" w:beforeAutospacing="1" w:after="100" w:afterAutospacing="1" w:line="240" w:lineRule="auto"/>
        <w:rPr>
          <w:color w:val="FF0000"/>
        </w:rPr>
      </w:pP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Child Protection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Those responsible should be trained in e-safety issues and aware of the implications that may arise from:</w:t>
      </w:r>
    </w:p>
    <w:p w:rsidR="00B7256D" w:rsidRPr="00D86E84" w:rsidRDefault="00B7256D" w:rsidP="00B7256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6E84">
        <w:t>sharing of personal data</w:t>
      </w:r>
    </w:p>
    <w:p w:rsidR="00B7256D" w:rsidRPr="00D86E84" w:rsidRDefault="00B7256D" w:rsidP="00B7256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6E84">
        <w:t>access to illegal / inappropriate materials</w:t>
      </w:r>
    </w:p>
    <w:p w:rsidR="00B7256D" w:rsidRPr="00D86E84" w:rsidRDefault="00B7256D" w:rsidP="00B7256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6E84">
        <w:t>inappropriate contact on-line with adults / strangers</w:t>
      </w:r>
    </w:p>
    <w:p w:rsidR="00B7256D" w:rsidRPr="00D86E84" w:rsidRDefault="00B7256D" w:rsidP="00B7256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6E84">
        <w:t>potential or actual incidents of grooming</w:t>
      </w:r>
    </w:p>
    <w:p w:rsidR="00B7256D" w:rsidRPr="00D86E84" w:rsidRDefault="00B7256D" w:rsidP="00B7256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86E84">
        <w:t>cyber-bullying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Pupils</w:t>
      </w:r>
    </w:p>
    <w:p w:rsidR="00B7256D" w:rsidRPr="00D86E84" w:rsidRDefault="00B7256D" w:rsidP="00B7256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D86E84">
        <w:t>are responsible for using school digital technology systems in accordance with the school acceptable use policy</w:t>
      </w:r>
    </w:p>
    <w:p w:rsidR="00B7256D" w:rsidRPr="00D86E84" w:rsidRDefault="00B7256D" w:rsidP="00B7256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D86E84">
        <w:t>will understand and follow e-safety policies, including the need to avoid plagiarism and uphold copyright regulations</w:t>
      </w:r>
    </w:p>
    <w:p w:rsidR="00B7256D" w:rsidRPr="00D86E84" w:rsidRDefault="00B7256D" w:rsidP="00B7256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D86E84">
        <w:t>will understand the importance of reporting abuse, misuse or access to inappropriate materials and know how to do so</w:t>
      </w:r>
    </w:p>
    <w:p w:rsidR="00B7256D" w:rsidRPr="00D86E84" w:rsidRDefault="00B7256D" w:rsidP="00B7256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D86E84">
        <w:t>are expected to understand policies on the use of mobile devices and digital cameras, the taking / using of images and cyber-bullying</w:t>
      </w:r>
    </w:p>
    <w:p w:rsidR="00B7256D" w:rsidRPr="00D86E84" w:rsidRDefault="00B7256D" w:rsidP="00B7256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D86E84">
        <w:t>will understand that the e-safety policy will include actions outside of school where related to school activities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Parents / Carers</w:t>
      </w:r>
    </w:p>
    <w:p w:rsidR="00B7256D" w:rsidRPr="00D86E84" w:rsidRDefault="00B7256D" w:rsidP="00B7256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D86E84">
        <w:t>will be advised of e-safety policies through</w:t>
      </w:r>
      <w:r>
        <w:t xml:space="preserve"> </w:t>
      </w:r>
      <w:r w:rsidRPr="00AE7DC2">
        <w:t>various means which may include</w:t>
      </w:r>
      <w:r w:rsidRPr="00D86E84">
        <w:t xml:space="preserve"> parents evenings, newsletters, letters, school website etc</w:t>
      </w:r>
    </w:p>
    <w:p w:rsidR="00B7256D" w:rsidRPr="00D86E84" w:rsidRDefault="00B7256D" w:rsidP="00B7256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D86E84">
        <w:t>will be encouraged to support the school in the promotion of good e-safety practice</w:t>
      </w:r>
    </w:p>
    <w:p w:rsidR="00B7256D" w:rsidRPr="00D86E84" w:rsidRDefault="00B7256D" w:rsidP="00B7256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D86E84">
        <w:t xml:space="preserve">should follow school guidelines on: </w:t>
      </w:r>
    </w:p>
    <w:p w:rsidR="00B7256D" w:rsidRPr="00D86E84" w:rsidRDefault="00B7256D" w:rsidP="00B7256D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D86E84">
        <w:t>digital and video images taken at school events</w:t>
      </w:r>
    </w:p>
    <w:p w:rsidR="00B7256D" w:rsidRPr="00D86E84" w:rsidRDefault="00B7256D" w:rsidP="00B7256D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D86E84">
        <w:t>access to parents sections of the school website / pupil records</w:t>
      </w:r>
    </w:p>
    <w:p w:rsidR="00B7256D" w:rsidRPr="00D86E84" w:rsidRDefault="00B7256D" w:rsidP="00B7256D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D86E84">
        <w:t>their children's / pupils personal devices in the school (where this is permitted)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Community Users / Contractors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 Where such groups have access to school networks / devices, they will be expected to provide signed acceptance </w:t>
      </w:r>
      <w:proofErr w:type="gramStart"/>
      <w:r w:rsidRPr="00D86E84">
        <w:rPr>
          <w:rFonts w:ascii="Calibri" w:hAnsi="Calibri"/>
          <w:sz w:val="22"/>
          <w:szCs w:val="22"/>
        </w:rPr>
        <w:t>to</w:t>
      </w:r>
      <w:proofErr w:type="gramEnd"/>
      <w:r w:rsidRPr="00D86E84">
        <w:rPr>
          <w:rFonts w:ascii="Calibri" w:hAnsi="Calibri"/>
          <w:sz w:val="22"/>
          <w:szCs w:val="22"/>
        </w:rPr>
        <w:t xml:space="preserve"> abide by school e-safety policies and procedures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 </w:t>
      </w:r>
    </w:p>
    <w:p w:rsidR="00B7256D" w:rsidRPr="00D86E84" w:rsidRDefault="00B7256D" w:rsidP="00B7256D">
      <w:pPr>
        <w:pStyle w:val="Heading3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lastRenderedPageBreak/>
        <w:t>Legal Requirements &amp; Education Standards</w:t>
      </w:r>
    </w:p>
    <w:p w:rsidR="00B7256D" w:rsidRPr="00D86E84" w:rsidRDefault="00B7256D" w:rsidP="00B7256D">
      <w:pPr>
        <w:pStyle w:val="Heading4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References:</w:t>
      </w:r>
      <w:r w:rsidRPr="00D86E84">
        <w:rPr>
          <w:rFonts w:ascii="Calibri" w:hAnsi="Calibri"/>
          <w:color w:val="000000"/>
          <w:sz w:val="22"/>
          <w:szCs w:val="22"/>
        </w:rPr>
        <w:t> 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A:  Handbook for the Inspection of Schools - The Regulatory Requirements, Part 3 (</w:t>
      </w:r>
      <w:hyperlink r:id="rId6" w:tgtFrame="_blank" w:history="1">
        <w:r w:rsidRPr="00D86E84">
          <w:rPr>
            <w:rStyle w:val="Hyperlink"/>
            <w:rFonts w:ascii="Calibri" w:hAnsi="Calibri"/>
            <w:sz w:val="22"/>
            <w:szCs w:val="22"/>
          </w:rPr>
          <w:t>www.isi.net</w:t>
        </w:r>
      </w:hyperlink>
      <w:r w:rsidRPr="00D86E84">
        <w:rPr>
          <w:rFonts w:ascii="Calibri" w:hAnsi="Calibri"/>
          <w:sz w:val="22"/>
          <w:szCs w:val="22"/>
        </w:rPr>
        <w:t>)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B: Reference Gide to the key standards in each type of social care service inspected by </w:t>
      </w:r>
      <w:proofErr w:type="spellStart"/>
      <w:r w:rsidRPr="00D86E84">
        <w:rPr>
          <w:rFonts w:ascii="Calibri" w:hAnsi="Calibri"/>
          <w:sz w:val="22"/>
          <w:szCs w:val="22"/>
        </w:rPr>
        <w:t>Ofsted</w:t>
      </w:r>
      <w:proofErr w:type="spellEnd"/>
      <w:r w:rsidRPr="00D86E84">
        <w:rPr>
          <w:rFonts w:ascii="Calibri" w:hAnsi="Calibri"/>
          <w:sz w:val="22"/>
          <w:szCs w:val="22"/>
        </w:rPr>
        <w:t xml:space="preserve"> (</w:t>
      </w:r>
      <w:hyperlink r:id="rId7" w:tgtFrame="_blank" w:history="1">
        <w:r w:rsidRPr="00D86E84">
          <w:rPr>
            <w:rStyle w:val="Hyperlink"/>
            <w:rFonts w:ascii="Calibri" w:hAnsi="Calibri"/>
            <w:sz w:val="22"/>
            <w:szCs w:val="22"/>
          </w:rPr>
          <w:t>www.ofsted.gov.uk</w:t>
        </w:r>
      </w:hyperlink>
      <w:r w:rsidRPr="00D86E84">
        <w:rPr>
          <w:rFonts w:ascii="Calibri" w:hAnsi="Calibri"/>
          <w:sz w:val="22"/>
          <w:szCs w:val="22"/>
        </w:rPr>
        <w:t>)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C: </w:t>
      </w:r>
      <w:hyperlink r:id="rId8" w:tgtFrame="_blank" w:tooltip="Staff Handbook Section H" w:history="1">
        <w:r w:rsidRPr="00D86E84">
          <w:rPr>
            <w:rStyle w:val="Hyperlink"/>
            <w:rFonts w:ascii="Calibri" w:hAnsi="Calibri"/>
            <w:sz w:val="22"/>
            <w:szCs w:val="22"/>
          </w:rPr>
          <w:t>Health and Safety at Work" Section H of the ISBA Model Staff Handbook,</w:t>
        </w:r>
      </w:hyperlink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D: </w:t>
      </w:r>
      <w:proofErr w:type="gramStart"/>
      <w:r w:rsidRPr="00D86E84">
        <w:rPr>
          <w:rFonts w:ascii="Calibri" w:hAnsi="Calibri"/>
          <w:sz w:val="22"/>
          <w:szCs w:val="22"/>
        </w:rPr>
        <w:t xml:space="preserve">" </w:t>
      </w:r>
      <w:proofErr w:type="gramEnd"/>
      <w:hyperlink r:id="rId9" w:tgtFrame="_blank" w:tooltip="Bursar's Guide Chapter N - Health and Safety and Welfare at Work (Dec 2008)" w:history="1">
        <w:r w:rsidRPr="00D86E84">
          <w:rPr>
            <w:rStyle w:val="Hyperlink"/>
            <w:rFonts w:ascii="Calibri" w:hAnsi="Calibri"/>
            <w:sz w:val="22"/>
            <w:szCs w:val="22"/>
          </w:rPr>
          <w:t>Health and Safety and Welfare at Work" Chapter N of the ISBA Bursar's Guide</w:t>
        </w:r>
      </w:hyperlink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E: "</w:t>
      </w:r>
      <w:hyperlink r:id="rId10" w:tgtFrame="_blank" w:tooltip="Bursar's Guide Chapter K - Insurance (Dec 2008)" w:history="1">
        <w:r w:rsidRPr="00D86E84">
          <w:rPr>
            <w:rStyle w:val="Hyperlink"/>
            <w:rFonts w:ascii="Calibri" w:hAnsi="Calibri"/>
            <w:sz w:val="22"/>
            <w:szCs w:val="22"/>
          </w:rPr>
          <w:t>Insurance" Chapter K of the Bursar's Guide by HSBC Insurance Brokers Ltd</w:t>
        </w:r>
      </w:hyperlink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 xml:space="preserve">F: </w:t>
      </w:r>
      <w:smartTag w:uri="urn:schemas-microsoft-com:office:smarttags" w:element="PersonName">
        <w:smartTag w:uri="urn:schemas-microsoft-com:office:smarttags" w:element="country-region">
          <w:smartTag w:uri="urn:schemas-microsoft-com:office:smarttags" w:element="place">
            <w:r w:rsidRPr="00D86E84">
              <w:rPr>
                <w:rFonts w:ascii="Calibri" w:hAnsi="Calibri"/>
                <w:sz w:val="22"/>
                <w:szCs w:val="22"/>
              </w:rPr>
              <w:t>UK</w:t>
            </w:r>
          </w:smartTag>
        </w:smartTag>
      </w:smartTag>
      <w:r w:rsidRPr="00D86E84">
        <w:rPr>
          <w:rFonts w:ascii="Calibri" w:hAnsi="Calibri"/>
          <w:sz w:val="22"/>
          <w:szCs w:val="22"/>
        </w:rPr>
        <w:t xml:space="preserve"> Council for Child Internet Safety (</w:t>
      </w:r>
      <w:hyperlink r:id="rId11" w:tgtFrame="_blank" w:history="1">
        <w:r w:rsidRPr="00D86E84">
          <w:rPr>
            <w:rStyle w:val="Hyperlink"/>
            <w:rFonts w:ascii="Calibri" w:hAnsi="Calibri"/>
            <w:sz w:val="22"/>
            <w:szCs w:val="22"/>
          </w:rPr>
          <w:t>www.edcuation.gov.uk/ukccis</w:t>
        </w:r>
      </w:hyperlink>
      <w:r w:rsidRPr="00D86E84">
        <w:rPr>
          <w:rFonts w:ascii="Calibri" w:hAnsi="Calibri"/>
          <w:sz w:val="22"/>
          <w:szCs w:val="22"/>
        </w:rPr>
        <w:t>)</w:t>
      </w:r>
    </w:p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G: Cyber-bullying.org (</w:t>
      </w:r>
      <w:hyperlink r:id="rId12" w:tgtFrame="_blank" w:history="1">
        <w:r w:rsidRPr="00D86E84">
          <w:rPr>
            <w:rStyle w:val="Hyperlink"/>
            <w:rFonts w:ascii="Calibri" w:hAnsi="Calibri"/>
            <w:sz w:val="22"/>
            <w:szCs w:val="22"/>
          </w:rPr>
          <w:t>www.cyberbullying.org</w:t>
        </w:r>
      </w:hyperlink>
      <w:r w:rsidRPr="00D86E84">
        <w:rPr>
          <w:rFonts w:ascii="Calibri" w:hAnsi="Calibri"/>
          <w:sz w:val="22"/>
          <w:szCs w:val="22"/>
        </w:rPr>
        <w:t>)</w:t>
      </w:r>
    </w:p>
    <w:p w:rsidR="00B7256D" w:rsidRDefault="00B7256D" w:rsidP="00B7256D">
      <w:pPr>
        <w:pStyle w:val="NormalWeb"/>
        <w:rPr>
          <w:rFonts w:ascii="Calibri" w:hAnsi="Calibri"/>
          <w:sz w:val="22"/>
          <w:szCs w:val="22"/>
        </w:rPr>
      </w:pPr>
      <w:r w:rsidRPr="00D86E84">
        <w:rPr>
          <w:rFonts w:ascii="Calibri" w:hAnsi="Calibri"/>
          <w:sz w:val="22"/>
          <w:szCs w:val="22"/>
        </w:rPr>
        <w:t>H: Department for Education "Safer Working Practice for Adults who Work with Children and Young People" (</w:t>
      </w:r>
      <w:hyperlink r:id="rId13" w:tgtFrame="_blank" w:history="1">
        <w:r w:rsidRPr="00D86E84">
          <w:rPr>
            <w:rStyle w:val="Hyperlink"/>
            <w:rFonts w:ascii="Calibri" w:hAnsi="Calibri"/>
            <w:sz w:val="22"/>
            <w:szCs w:val="22"/>
          </w:rPr>
          <w:t>www.education.gov.uk</w:t>
        </w:r>
      </w:hyperlink>
      <w:r w:rsidRPr="00D86E84">
        <w:rPr>
          <w:rFonts w:ascii="Calibri" w:hAnsi="Calibri"/>
          <w:sz w:val="22"/>
          <w:szCs w:val="22"/>
        </w:rPr>
        <w:t>)</w:t>
      </w:r>
    </w:p>
    <w:p w:rsidR="00B7256D" w:rsidRDefault="00B7256D" w:rsidP="00B7256D">
      <w:pPr>
        <w:pStyle w:val="ListParagraph"/>
        <w:ind w:left="0"/>
        <w:rPr>
          <w:rFonts w:asciiTheme="minorHAnsi" w:hAnsiTheme="minorHAnsi" w:cs="Arial"/>
        </w:rPr>
      </w:pPr>
      <w:r w:rsidRPr="007D4AAE">
        <w:rPr>
          <w:rFonts w:asciiTheme="minorHAnsi" w:hAnsiTheme="minorHAnsi" w:cs="Arial"/>
        </w:rPr>
        <w:t>Approved By: …………..........................………………………Date……….………..........…………………….</w:t>
      </w:r>
    </w:p>
    <w:p w:rsidR="00B7256D" w:rsidRPr="007D4AAE" w:rsidRDefault="00B7256D" w:rsidP="00B7256D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Sharon Bottomley Governor for Health and Safety</w:t>
      </w:r>
    </w:p>
    <w:p w:rsidR="00B7256D" w:rsidRDefault="00B7256D" w:rsidP="00B7256D">
      <w:pPr>
        <w:pStyle w:val="NormalWeb"/>
        <w:rPr>
          <w:rFonts w:ascii="Calibri" w:hAnsi="Calibri"/>
          <w:sz w:val="22"/>
          <w:szCs w:val="22"/>
        </w:rPr>
      </w:pPr>
    </w:p>
    <w:p w:rsidR="00B7256D" w:rsidRDefault="00B7256D" w:rsidP="00B7256D">
      <w:pPr>
        <w:pStyle w:val="NormalWeb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39"/>
        <w:tblW w:w="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673"/>
      </w:tblGrid>
      <w:tr w:rsidR="00B7256D" w:rsidRPr="00B70608" w:rsidTr="00C51375">
        <w:trPr>
          <w:trHeight w:val="9"/>
        </w:trPr>
        <w:tc>
          <w:tcPr>
            <w:tcW w:w="2590" w:type="dxa"/>
          </w:tcPr>
          <w:p w:rsidR="00B7256D" w:rsidRPr="00547506" w:rsidRDefault="00B7256D" w:rsidP="00C51375">
            <w:pPr>
              <w:rPr>
                <w:rFonts w:cs="Calibri"/>
                <w:b/>
                <w:sz w:val="20"/>
                <w:szCs w:val="20"/>
              </w:rPr>
            </w:pPr>
            <w:r w:rsidRPr="00547506">
              <w:rPr>
                <w:rFonts w:cs="Calibri"/>
                <w:b/>
                <w:sz w:val="20"/>
                <w:szCs w:val="20"/>
              </w:rPr>
              <w:t>Author</w:t>
            </w:r>
          </w:p>
        </w:tc>
        <w:tc>
          <w:tcPr>
            <w:tcW w:w="2673" w:type="dxa"/>
          </w:tcPr>
          <w:p w:rsidR="00B7256D" w:rsidRPr="00547506" w:rsidRDefault="00B7256D" w:rsidP="00C5137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Bill Robinson, Steven Skipper, The Headmaster, The School Business Manager</w:t>
            </w:r>
          </w:p>
        </w:tc>
      </w:tr>
      <w:tr w:rsidR="00B7256D" w:rsidRPr="00953D4A" w:rsidTr="00C51375">
        <w:trPr>
          <w:trHeight w:val="9"/>
        </w:trPr>
        <w:tc>
          <w:tcPr>
            <w:tcW w:w="2590" w:type="dxa"/>
          </w:tcPr>
          <w:p w:rsidR="00B7256D" w:rsidRPr="00547506" w:rsidRDefault="00B7256D" w:rsidP="00C51375">
            <w:pPr>
              <w:rPr>
                <w:rFonts w:cs="Calibri"/>
                <w:sz w:val="20"/>
                <w:szCs w:val="20"/>
              </w:rPr>
            </w:pPr>
            <w:r w:rsidRPr="00547506">
              <w:rPr>
                <w:rFonts w:cs="Calibri"/>
                <w:sz w:val="20"/>
                <w:szCs w:val="20"/>
              </w:rPr>
              <w:t>Policy initiated</w:t>
            </w:r>
          </w:p>
        </w:tc>
        <w:tc>
          <w:tcPr>
            <w:tcW w:w="2673" w:type="dxa"/>
          </w:tcPr>
          <w:p w:rsidR="00B7256D" w:rsidRPr="00547506" w:rsidRDefault="00B7256D" w:rsidP="00C51375">
            <w:pPr>
              <w:rPr>
                <w:rFonts w:cs="Calibri"/>
                <w:sz w:val="20"/>
                <w:szCs w:val="20"/>
              </w:rPr>
            </w:pPr>
            <w:r w:rsidRPr="00547506">
              <w:rPr>
                <w:rFonts w:cs="Calibri"/>
                <w:sz w:val="20"/>
                <w:szCs w:val="20"/>
              </w:rPr>
              <w:t>September 2014</w:t>
            </w:r>
          </w:p>
        </w:tc>
      </w:tr>
      <w:tr w:rsidR="00B7256D" w:rsidRPr="00953D4A" w:rsidTr="00C51375">
        <w:trPr>
          <w:trHeight w:val="9"/>
        </w:trPr>
        <w:tc>
          <w:tcPr>
            <w:tcW w:w="2590" w:type="dxa"/>
          </w:tcPr>
          <w:p w:rsidR="00B7256D" w:rsidRPr="00547506" w:rsidRDefault="00B7256D" w:rsidP="00C51375">
            <w:pPr>
              <w:rPr>
                <w:rFonts w:cs="Calibri"/>
                <w:sz w:val="20"/>
                <w:szCs w:val="20"/>
              </w:rPr>
            </w:pPr>
            <w:r w:rsidRPr="00547506">
              <w:rPr>
                <w:rFonts w:cs="Calibri"/>
                <w:sz w:val="20"/>
                <w:szCs w:val="20"/>
              </w:rPr>
              <w:t>Review Frequency</w:t>
            </w:r>
          </w:p>
        </w:tc>
        <w:tc>
          <w:tcPr>
            <w:tcW w:w="2673" w:type="dxa"/>
          </w:tcPr>
          <w:p w:rsidR="00B7256D" w:rsidRPr="00547506" w:rsidRDefault="00B7256D" w:rsidP="00C513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Ongoing</w:t>
            </w:r>
          </w:p>
        </w:tc>
      </w:tr>
      <w:tr w:rsidR="00B7256D" w:rsidRPr="00953D4A" w:rsidTr="00C51375">
        <w:trPr>
          <w:trHeight w:val="9"/>
        </w:trPr>
        <w:tc>
          <w:tcPr>
            <w:tcW w:w="2590" w:type="dxa"/>
          </w:tcPr>
          <w:p w:rsidR="00B7256D" w:rsidRPr="00547506" w:rsidRDefault="00B7256D" w:rsidP="00C513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Changes made </w:t>
            </w:r>
          </w:p>
        </w:tc>
        <w:tc>
          <w:tcPr>
            <w:tcW w:w="2673" w:type="dxa"/>
          </w:tcPr>
          <w:p w:rsidR="00B7256D" w:rsidRPr="00547506" w:rsidRDefault="00B7256D" w:rsidP="00C51375">
            <w:pPr>
              <w:rPr>
                <w:rFonts w:cs="Calibri"/>
                <w:sz w:val="20"/>
                <w:szCs w:val="20"/>
              </w:rPr>
            </w:pPr>
            <w:r w:rsidRPr="00547506">
              <w:rPr>
                <w:rFonts w:cs="Calibri"/>
                <w:sz w:val="20"/>
                <w:szCs w:val="20"/>
              </w:rPr>
              <w:t>Nov 2015</w:t>
            </w:r>
            <w:r>
              <w:rPr>
                <w:rFonts w:cs="Calibri"/>
                <w:sz w:val="20"/>
                <w:szCs w:val="20"/>
              </w:rPr>
              <w:t>, May 2017, Sept 2017, may 2018, August 2018</w:t>
            </w:r>
            <w:r w:rsidR="009E097C">
              <w:rPr>
                <w:rFonts w:cs="Calibri"/>
                <w:sz w:val="20"/>
                <w:szCs w:val="20"/>
              </w:rPr>
              <w:t>, August 2021</w:t>
            </w:r>
          </w:p>
        </w:tc>
      </w:tr>
      <w:tr w:rsidR="006467F2" w:rsidRPr="00953D4A" w:rsidTr="00C51375">
        <w:trPr>
          <w:trHeight w:val="9"/>
        </w:trPr>
        <w:tc>
          <w:tcPr>
            <w:tcW w:w="2590" w:type="dxa"/>
          </w:tcPr>
          <w:p w:rsidR="006467F2" w:rsidRDefault="006467F2" w:rsidP="00C513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Next review</w:t>
            </w:r>
          </w:p>
        </w:tc>
        <w:tc>
          <w:tcPr>
            <w:tcW w:w="2673" w:type="dxa"/>
          </w:tcPr>
          <w:p w:rsidR="006467F2" w:rsidRPr="00547506" w:rsidRDefault="006467F2" w:rsidP="009E09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 20</w:t>
            </w:r>
            <w:r w:rsidR="009E097C">
              <w:rPr>
                <w:rFonts w:cs="Calibri"/>
                <w:sz w:val="20"/>
                <w:szCs w:val="20"/>
              </w:rPr>
              <w:t>22</w:t>
            </w:r>
          </w:p>
        </w:tc>
      </w:tr>
    </w:tbl>
    <w:p w:rsidR="00B7256D" w:rsidRPr="00D86E84" w:rsidRDefault="00B7256D" w:rsidP="00B7256D">
      <w:pPr>
        <w:pStyle w:val="NormalWeb"/>
        <w:rPr>
          <w:rFonts w:ascii="Calibri" w:hAnsi="Calibri"/>
          <w:sz w:val="22"/>
          <w:szCs w:val="22"/>
        </w:rPr>
      </w:pPr>
    </w:p>
    <w:p w:rsidR="00B7256D" w:rsidRPr="00D82396" w:rsidRDefault="00B7256D" w:rsidP="00B7256D">
      <w:pPr>
        <w:rPr>
          <w:b/>
          <w:color w:val="0000FF"/>
          <w:sz w:val="52"/>
          <w:szCs w:val="52"/>
          <w:u w:val="single"/>
        </w:rPr>
      </w:pPr>
    </w:p>
    <w:p w:rsidR="00EA64EE" w:rsidRDefault="00EA64EE"/>
    <w:sectPr w:rsidR="00EA64EE" w:rsidSect="00951EC3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24"/>
    <w:multiLevelType w:val="multilevel"/>
    <w:tmpl w:val="942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56D7"/>
    <w:multiLevelType w:val="hybridMultilevel"/>
    <w:tmpl w:val="22DE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1500"/>
    <w:multiLevelType w:val="multilevel"/>
    <w:tmpl w:val="BEA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84C4F"/>
    <w:multiLevelType w:val="multilevel"/>
    <w:tmpl w:val="94C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056B9"/>
    <w:multiLevelType w:val="multilevel"/>
    <w:tmpl w:val="675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97D67"/>
    <w:multiLevelType w:val="multilevel"/>
    <w:tmpl w:val="345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E3FFD"/>
    <w:multiLevelType w:val="multilevel"/>
    <w:tmpl w:val="3F4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256D"/>
    <w:rsid w:val="006270BE"/>
    <w:rsid w:val="006467F2"/>
    <w:rsid w:val="006F36FF"/>
    <w:rsid w:val="009E097C"/>
    <w:rsid w:val="00B7256D"/>
    <w:rsid w:val="00E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6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B725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9"/>
    <w:qFormat/>
    <w:rsid w:val="00B7256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7256D"/>
    <w:rPr>
      <w:rFonts w:ascii="Times New Roman" w:eastAsia="Calibri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B7256D"/>
    <w:rPr>
      <w:rFonts w:ascii="Times New Roman" w:eastAsia="Calibri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725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25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2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theisba.org.uk/member-tools/reference-library/human-resources/staff-management/staff-handbook-section-h.aspx" TargetMode="External"/><Relationship Id="rId13" Type="http://schemas.openxmlformats.org/officeDocument/2006/relationships/hyperlink" Target="http://www.educati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sted.gov.uk" TargetMode="External"/><Relationship Id="rId12" Type="http://schemas.openxmlformats.org/officeDocument/2006/relationships/hyperlink" Target="http://www.cyberbully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.net/" TargetMode="External"/><Relationship Id="rId11" Type="http://schemas.openxmlformats.org/officeDocument/2006/relationships/hyperlink" Target="https://www.gov.uk/government/groups/uk-council-for-child-internet-safety-ukcci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members.theisba.org.uk/member-tools/reference-library/financial/insurance/bursars-guide-chapter-k-insurance-%28dec-2008%2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bers.theisba.org.uk/member-tools/reference-library/health-safety/management/bursars-guide-chapter-n-health-and-safety-and-welfare-at-work-%28dec-2008%29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</dc:creator>
  <cp:lastModifiedBy>louis.taylor</cp:lastModifiedBy>
  <cp:revision>2</cp:revision>
  <dcterms:created xsi:type="dcterms:W3CDTF">2021-08-30T13:40:00Z</dcterms:created>
  <dcterms:modified xsi:type="dcterms:W3CDTF">2021-08-30T13:40:00Z</dcterms:modified>
</cp:coreProperties>
</file>