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03" w:rsidRPr="002873B5" w:rsidRDefault="00B73D8E" w:rsidP="00BC5019">
      <w:pPr>
        <w:autoSpaceDE w:val="0"/>
        <w:autoSpaceDN w:val="0"/>
        <w:adjustRightInd w:val="0"/>
        <w:spacing w:after="0" w:line="240" w:lineRule="auto"/>
        <w:jc w:val="center"/>
        <w:rPr>
          <w:rFonts w:asciiTheme="minorHAnsi" w:hAnsiTheme="minorHAnsi" w:cstheme="minorHAnsi"/>
          <w:b/>
          <w:bCs/>
          <w:color w:val="000000"/>
          <w:sz w:val="36"/>
          <w:szCs w:val="36"/>
        </w:rPr>
      </w:pPr>
      <w:r>
        <w:rPr>
          <w:rFonts w:asciiTheme="minorHAnsi" w:hAnsiTheme="minorHAnsi" w:cstheme="minorHAnsi"/>
          <w:b/>
          <w:bCs/>
          <w:noProof/>
          <w:color w:val="000000"/>
          <w:sz w:val="36"/>
          <w:szCs w:val="36"/>
          <w:lang w:val="en-GB" w:eastAsia="en-GB"/>
        </w:rPr>
        <w:drawing>
          <wp:anchor distT="0" distB="0" distL="114300" distR="114300" simplePos="0" relativeHeight="251657728" behindDoc="1" locked="0" layoutInCell="1" allowOverlap="1">
            <wp:simplePos x="0" y="0"/>
            <wp:positionH relativeFrom="column">
              <wp:posOffset>2583180</wp:posOffset>
            </wp:positionH>
            <wp:positionV relativeFrom="paragraph">
              <wp:posOffset>-464820</wp:posOffset>
            </wp:positionV>
            <wp:extent cx="1276350" cy="1047750"/>
            <wp:effectExtent l="19050" t="0" r="0" b="0"/>
            <wp:wrapTight wrapText="bothSides">
              <wp:wrapPolygon edited="0">
                <wp:start x="-322" y="0"/>
                <wp:lineTo x="-322" y="21207"/>
                <wp:lineTo x="21600" y="21207"/>
                <wp:lineTo x="21600" y="0"/>
                <wp:lineTo x="-3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76350" cy="1047750"/>
                    </a:xfrm>
                    <a:prstGeom prst="rect">
                      <a:avLst/>
                    </a:prstGeom>
                    <a:noFill/>
                  </pic:spPr>
                </pic:pic>
              </a:graphicData>
            </a:graphic>
          </wp:anchor>
        </w:drawing>
      </w:r>
    </w:p>
    <w:p w:rsidR="00A41703" w:rsidRPr="002873B5" w:rsidRDefault="00A41703" w:rsidP="00A41703">
      <w:pPr>
        <w:autoSpaceDE w:val="0"/>
        <w:autoSpaceDN w:val="0"/>
        <w:adjustRightInd w:val="0"/>
        <w:spacing w:after="0" w:line="240" w:lineRule="auto"/>
        <w:rPr>
          <w:rFonts w:asciiTheme="minorHAnsi" w:hAnsiTheme="minorHAnsi" w:cstheme="minorHAnsi"/>
          <w:b/>
          <w:bCs/>
          <w:color w:val="000000"/>
          <w:sz w:val="36"/>
          <w:szCs w:val="36"/>
        </w:rPr>
      </w:pPr>
    </w:p>
    <w:p w:rsidR="00A41703" w:rsidRPr="002873B5" w:rsidRDefault="00A41703" w:rsidP="00A41703">
      <w:pPr>
        <w:autoSpaceDE w:val="0"/>
        <w:autoSpaceDN w:val="0"/>
        <w:adjustRightInd w:val="0"/>
        <w:spacing w:after="0" w:line="240" w:lineRule="auto"/>
        <w:rPr>
          <w:rFonts w:asciiTheme="minorHAnsi" w:hAnsiTheme="minorHAnsi" w:cstheme="minorHAnsi"/>
          <w:b/>
          <w:bCs/>
          <w:color w:val="000000"/>
          <w:sz w:val="36"/>
          <w:szCs w:val="36"/>
        </w:rPr>
      </w:pPr>
    </w:p>
    <w:p w:rsidR="0060287F" w:rsidRDefault="0060287F" w:rsidP="00A41703">
      <w:pPr>
        <w:autoSpaceDE w:val="0"/>
        <w:autoSpaceDN w:val="0"/>
        <w:adjustRightInd w:val="0"/>
        <w:spacing w:after="0" w:line="240" w:lineRule="auto"/>
        <w:jc w:val="center"/>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Glebe House School </w:t>
      </w:r>
    </w:p>
    <w:p w:rsidR="00BC5019" w:rsidRPr="002873B5" w:rsidRDefault="00E57ED3" w:rsidP="00A41703">
      <w:pPr>
        <w:autoSpaceDE w:val="0"/>
        <w:autoSpaceDN w:val="0"/>
        <w:adjustRightInd w:val="0"/>
        <w:spacing w:after="0" w:line="240" w:lineRule="auto"/>
        <w:jc w:val="center"/>
        <w:rPr>
          <w:rFonts w:asciiTheme="minorHAnsi" w:hAnsiTheme="minorHAnsi" w:cstheme="minorHAnsi"/>
          <w:b/>
          <w:bCs/>
          <w:color w:val="000000"/>
          <w:sz w:val="36"/>
          <w:szCs w:val="36"/>
        </w:rPr>
      </w:pPr>
      <w:r>
        <w:rPr>
          <w:rFonts w:asciiTheme="minorHAnsi" w:hAnsiTheme="minorHAnsi" w:cstheme="minorHAnsi"/>
          <w:b/>
          <w:bCs/>
          <w:color w:val="000000"/>
          <w:sz w:val="36"/>
          <w:szCs w:val="36"/>
        </w:rPr>
        <w:t>Marking</w:t>
      </w:r>
      <w:r w:rsidR="00BC5019" w:rsidRPr="002873B5">
        <w:rPr>
          <w:rFonts w:asciiTheme="minorHAnsi" w:hAnsiTheme="minorHAnsi" w:cstheme="minorHAnsi"/>
          <w:b/>
          <w:bCs/>
          <w:color w:val="000000"/>
          <w:sz w:val="36"/>
          <w:szCs w:val="36"/>
        </w:rPr>
        <w:t xml:space="preserve"> Policy</w:t>
      </w:r>
    </w:p>
    <w:p w:rsidR="00940424" w:rsidRPr="002873B5" w:rsidRDefault="00940424" w:rsidP="0001249A">
      <w:pPr>
        <w:autoSpaceDE w:val="0"/>
        <w:autoSpaceDN w:val="0"/>
        <w:adjustRightInd w:val="0"/>
        <w:spacing w:after="0" w:line="240" w:lineRule="auto"/>
        <w:jc w:val="center"/>
        <w:rPr>
          <w:rFonts w:asciiTheme="minorHAnsi" w:hAnsiTheme="minorHAnsi" w:cstheme="minorHAnsi"/>
          <w:color w:val="000000"/>
          <w:sz w:val="23"/>
          <w:szCs w:val="23"/>
        </w:rPr>
      </w:pPr>
    </w:p>
    <w:p w:rsidR="00795C7A" w:rsidRPr="00795C7A" w:rsidRDefault="00795C7A" w:rsidP="00795C7A">
      <w:r w:rsidRPr="00795C7A">
        <w:rPr>
          <w:b/>
          <w:sz w:val="28"/>
        </w:rPr>
        <w:t>Introduction</w:t>
      </w:r>
    </w:p>
    <w:p w:rsidR="00795C7A" w:rsidRPr="00CA57BC" w:rsidRDefault="00795C7A" w:rsidP="00795C7A">
      <w:pPr>
        <w:rPr>
          <w:b/>
          <w:u w:val="single"/>
        </w:rPr>
      </w:pPr>
    </w:p>
    <w:p w:rsidR="00795C7A" w:rsidRPr="00AF1274" w:rsidRDefault="00795C7A" w:rsidP="00795C7A">
      <w:pPr>
        <w:rPr>
          <w:b/>
        </w:rPr>
      </w:pPr>
      <w:r w:rsidRPr="00AF1274">
        <w:rPr>
          <w:b/>
        </w:rPr>
        <w:t xml:space="preserve">Marking should: </w:t>
      </w:r>
    </w:p>
    <w:p w:rsidR="00795C7A" w:rsidRPr="00CA57BC" w:rsidRDefault="00795C7A" w:rsidP="00795C7A">
      <w:pPr>
        <w:spacing w:after="60"/>
        <w:ind w:left="720" w:right="-1"/>
        <w:textAlignment w:val="baseline"/>
        <w:rPr>
          <w:color w:val="000000"/>
          <w:lang w:eastAsia="en-GB"/>
        </w:rPr>
      </w:pPr>
    </w:p>
    <w:p w:rsidR="00795C7A" w:rsidRPr="00CA57BC" w:rsidRDefault="00795C7A" w:rsidP="00795C7A">
      <w:pPr>
        <w:numPr>
          <w:ilvl w:val="0"/>
          <w:numId w:val="2"/>
        </w:numPr>
        <w:spacing w:after="60" w:line="240" w:lineRule="auto"/>
        <w:ind w:right="-1"/>
        <w:textAlignment w:val="baseline"/>
        <w:rPr>
          <w:color w:val="000000"/>
          <w:lang w:eastAsia="en-GB"/>
        </w:rPr>
      </w:pPr>
      <w:r w:rsidRPr="00CA57BC">
        <w:rPr>
          <w:color w:val="000000"/>
          <w:lang w:eastAsia="en-GB"/>
        </w:rPr>
        <w:t>Provide meaningful feedback to the child</w:t>
      </w:r>
    </w:p>
    <w:p w:rsidR="00795C7A" w:rsidRPr="00CA57BC" w:rsidRDefault="00795C7A" w:rsidP="00795C7A">
      <w:pPr>
        <w:numPr>
          <w:ilvl w:val="0"/>
          <w:numId w:val="2"/>
        </w:numPr>
        <w:spacing w:after="60" w:line="240" w:lineRule="auto"/>
        <w:ind w:right="-1"/>
        <w:textAlignment w:val="baseline"/>
        <w:rPr>
          <w:color w:val="000000"/>
          <w:lang w:eastAsia="en-GB"/>
        </w:rPr>
      </w:pPr>
      <w:r w:rsidRPr="00CA57BC">
        <w:rPr>
          <w:color w:val="000000"/>
          <w:lang w:eastAsia="en-GB"/>
        </w:rPr>
        <w:t>Highlight areas for development / improvement / correction thereby enabling the child to identify clear ‘next steps’</w:t>
      </w:r>
      <w:r w:rsidR="0060287F">
        <w:rPr>
          <w:color w:val="000000"/>
          <w:lang w:eastAsia="en-GB"/>
        </w:rPr>
        <w:t xml:space="preserve"> or ‘targets’</w:t>
      </w:r>
      <w:r w:rsidRPr="00CA57BC">
        <w:rPr>
          <w:color w:val="000000"/>
          <w:lang w:eastAsia="en-GB"/>
        </w:rPr>
        <w:t xml:space="preserve"> </w:t>
      </w:r>
    </w:p>
    <w:p w:rsidR="00795C7A" w:rsidRPr="00CA57BC" w:rsidRDefault="00795C7A" w:rsidP="00795C7A">
      <w:pPr>
        <w:numPr>
          <w:ilvl w:val="0"/>
          <w:numId w:val="2"/>
        </w:numPr>
        <w:spacing w:after="60" w:line="240" w:lineRule="auto"/>
        <w:ind w:right="-1"/>
        <w:textAlignment w:val="baseline"/>
        <w:rPr>
          <w:color w:val="000000"/>
          <w:lang w:eastAsia="en-GB"/>
        </w:rPr>
      </w:pPr>
      <w:r w:rsidRPr="00CA57BC">
        <w:rPr>
          <w:color w:val="000000"/>
          <w:lang w:eastAsia="en-GB"/>
        </w:rPr>
        <w:t>Enable the teacher to record progress related to learning objectives</w:t>
      </w:r>
    </w:p>
    <w:p w:rsidR="00795C7A" w:rsidRPr="00CA57BC" w:rsidRDefault="00795C7A" w:rsidP="00795C7A">
      <w:pPr>
        <w:numPr>
          <w:ilvl w:val="0"/>
          <w:numId w:val="2"/>
        </w:numPr>
        <w:spacing w:after="60" w:line="240" w:lineRule="auto"/>
        <w:ind w:right="-1"/>
        <w:textAlignment w:val="baseline"/>
        <w:rPr>
          <w:color w:val="000000"/>
          <w:lang w:eastAsia="en-GB"/>
        </w:rPr>
      </w:pPr>
      <w:r w:rsidRPr="00CA57BC">
        <w:rPr>
          <w:color w:val="000000"/>
          <w:lang w:eastAsia="en-GB"/>
        </w:rPr>
        <w:t>Inform future planning of lessons</w:t>
      </w:r>
    </w:p>
    <w:p w:rsidR="00795C7A" w:rsidRDefault="00795C7A" w:rsidP="00795C7A">
      <w:pPr>
        <w:numPr>
          <w:ilvl w:val="0"/>
          <w:numId w:val="2"/>
        </w:numPr>
        <w:spacing w:before="100" w:beforeAutospacing="1" w:after="100" w:afterAutospacing="1" w:line="240" w:lineRule="auto"/>
        <w:textAlignment w:val="baseline"/>
        <w:rPr>
          <w:color w:val="000000"/>
          <w:lang w:eastAsia="en-GB"/>
        </w:rPr>
      </w:pPr>
      <w:r w:rsidRPr="00CA57BC">
        <w:rPr>
          <w:color w:val="000000"/>
          <w:lang w:eastAsia="en-GB"/>
        </w:rPr>
        <w:t>Be relevant and understood by the child</w:t>
      </w:r>
    </w:p>
    <w:p w:rsidR="00795C7A" w:rsidRPr="009B0B62" w:rsidRDefault="00795C7A" w:rsidP="00795C7A">
      <w:pPr>
        <w:spacing w:before="100" w:beforeAutospacing="1" w:after="100" w:afterAutospacing="1"/>
        <w:textAlignment w:val="baseline"/>
        <w:rPr>
          <w:b/>
          <w:color w:val="000000"/>
          <w:lang w:eastAsia="en-GB"/>
        </w:rPr>
      </w:pPr>
      <w:r w:rsidRPr="009B0B62">
        <w:rPr>
          <w:b/>
          <w:color w:val="000000"/>
          <w:lang w:eastAsia="en-GB"/>
        </w:rPr>
        <w:t xml:space="preserve">The above bullet points refer to occasions when full marking has taken place. This is at the discretion of the teacher, as not every piece of work will require </w:t>
      </w:r>
      <w:r>
        <w:rPr>
          <w:b/>
          <w:color w:val="000000"/>
          <w:lang w:eastAsia="en-GB"/>
        </w:rPr>
        <w:t>full, in depth marking</w:t>
      </w:r>
      <w:r w:rsidRPr="009B0B62">
        <w:rPr>
          <w:b/>
          <w:color w:val="000000"/>
          <w:lang w:eastAsia="en-GB"/>
        </w:rPr>
        <w:t xml:space="preserve">. </w:t>
      </w:r>
      <w:r w:rsidRPr="0060287F">
        <w:rPr>
          <w:b/>
          <w:color w:val="000000"/>
          <w:u w:val="single"/>
          <w:lang w:eastAsia="en-GB"/>
        </w:rPr>
        <w:t>A minimum of one piece of work per half term should be marked in this way to provide enough feedback to pupils.</w:t>
      </w:r>
    </w:p>
    <w:p w:rsidR="00795C7A" w:rsidRPr="00795C7A" w:rsidRDefault="00795C7A" w:rsidP="00795C7A">
      <w:pPr>
        <w:spacing w:before="100" w:beforeAutospacing="1" w:after="100" w:afterAutospacing="1"/>
        <w:textAlignment w:val="baseline"/>
        <w:rPr>
          <w:b/>
          <w:lang w:eastAsia="en-GB"/>
        </w:rPr>
      </w:pPr>
      <w:r w:rsidRPr="00AF1274">
        <w:rPr>
          <w:b/>
          <w:lang w:eastAsia="en-GB"/>
        </w:rPr>
        <w:t>Teachers should:</w:t>
      </w:r>
    </w:p>
    <w:p w:rsidR="00795C7A" w:rsidRPr="00365CC1" w:rsidRDefault="00795C7A" w:rsidP="00795C7A">
      <w:pPr>
        <w:numPr>
          <w:ilvl w:val="0"/>
          <w:numId w:val="5"/>
        </w:numPr>
        <w:spacing w:before="100" w:beforeAutospacing="1" w:after="100" w:afterAutospacing="1" w:line="240" w:lineRule="auto"/>
        <w:textAlignment w:val="baseline"/>
        <w:rPr>
          <w:lang w:eastAsia="en-GB"/>
        </w:rPr>
      </w:pPr>
      <w:r w:rsidRPr="00365CC1">
        <w:rPr>
          <w:lang w:eastAsia="en-GB"/>
        </w:rPr>
        <w:t>Keep books marked</w:t>
      </w:r>
      <w:r>
        <w:rPr>
          <w:lang w:eastAsia="en-GB"/>
        </w:rPr>
        <w:t>,</w:t>
      </w:r>
      <w:r w:rsidRPr="00365CC1">
        <w:rPr>
          <w:lang w:eastAsia="en-GB"/>
        </w:rPr>
        <w:t xml:space="preserve"> up to date</w:t>
      </w:r>
      <w:r>
        <w:rPr>
          <w:lang w:eastAsia="en-GB"/>
        </w:rPr>
        <w:t xml:space="preserve"> and</w:t>
      </w:r>
      <w:r w:rsidRPr="00365CC1">
        <w:rPr>
          <w:lang w:eastAsia="en-GB"/>
        </w:rPr>
        <w:t xml:space="preserve"> available for the next lesson</w:t>
      </w:r>
    </w:p>
    <w:p w:rsidR="00795C7A" w:rsidRPr="0060287F" w:rsidRDefault="00795C7A" w:rsidP="00795C7A">
      <w:pPr>
        <w:numPr>
          <w:ilvl w:val="0"/>
          <w:numId w:val="5"/>
        </w:numPr>
        <w:spacing w:before="100" w:beforeAutospacing="1" w:after="100" w:afterAutospacing="1" w:line="240" w:lineRule="auto"/>
        <w:textAlignment w:val="baseline"/>
        <w:rPr>
          <w:b/>
          <w:u w:val="single"/>
          <w:lang w:eastAsia="en-GB"/>
        </w:rPr>
      </w:pPr>
      <w:r w:rsidRPr="0060287F">
        <w:rPr>
          <w:b/>
          <w:u w:val="single"/>
          <w:lang w:eastAsia="en-GB"/>
        </w:rPr>
        <w:t>Give pupils time to read and respond to marking</w:t>
      </w:r>
    </w:p>
    <w:p w:rsidR="00795C7A" w:rsidRPr="00A6644D" w:rsidRDefault="00795C7A" w:rsidP="00795C7A">
      <w:pPr>
        <w:numPr>
          <w:ilvl w:val="0"/>
          <w:numId w:val="5"/>
        </w:numPr>
        <w:spacing w:before="100" w:beforeAutospacing="1" w:after="100" w:afterAutospacing="1" w:line="240" w:lineRule="auto"/>
        <w:textAlignment w:val="baseline"/>
        <w:rPr>
          <w:lang w:eastAsia="en-GB"/>
        </w:rPr>
      </w:pPr>
      <w:r w:rsidRPr="00A6644D">
        <w:rPr>
          <w:lang w:eastAsia="en-GB"/>
        </w:rPr>
        <w:t>Comment on literacy and numeracy targets where applicable, in all subjects</w:t>
      </w:r>
    </w:p>
    <w:p w:rsidR="00795C7A" w:rsidRDefault="00795C7A" w:rsidP="00795C7A">
      <w:pPr>
        <w:numPr>
          <w:ilvl w:val="0"/>
          <w:numId w:val="5"/>
        </w:numPr>
        <w:spacing w:before="100" w:beforeAutospacing="1" w:after="100" w:afterAutospacing="1" w:line="240" w:lineRule="auto"/>
        <w:textAlignment w:val="baseline"/>
        <w:rPr>
          <w:lang w:eastAsia="en-GB"/>
        </w:rPr>
      </w:pPr>
      <w:r w:rsidRPr="00A6644D">
        <w:rPr>
          <w:lang w:eastAsia="en-GB"/>
        </w:rPr>
        <w:t>Use the marking code to provide consistency across subjects</w:t>
      </w:r>
    </w:p>
    <w:p w:rsidR="00795C7A" w:rsidRDefault="00795C7A" w:rsidP="00795C7A">
      <w:pPr>
        <w:rPr>
          <w:b/>
          <w:lang w:eastAsia="en-GB"/>
        </w:rPr>
      </w:pPr>
      <w:r w:rsidRPr="0079029A">
        <w:rPr>
          <w:b/>
          <w:lang w:eastAsia="en-GB"/>
        </w:rPr>
        <w:t>Where pupils correct, this is to be completed in a contrasting colour of the teacher’s choice – either pen, or pencil, as long as it is clearly distinguishable from the original body of work.</w:t>
      </w:r>
    </w:p>
    <w:p w:rsidR="00353FEE" w:rsidRDefault="00353FEE" w:rsidP="00353FEE">
      <w:pPr>
        <w:rPr>
          <w:b/>
          <w:sz w:val="28"/>
        </w:rPr>
      </w:pPr>
    </w:p>
    <w:p w:rsidR="00353FEE" w:rsidRDefault="00353FEE" w:rsidP="00795C7A">
      <w:r>
        <w:rPr>
          <w:b/>
          <w:sz w:val="28"/>
        </w:rPr>
        <w:t>Book Scrutiny</w:t>
      </w:r>
    </w:p>
    <w:p w:rsidR="00795C7A" w:rsidRPr="00353FEE" w:rsidRDefault="00353FEE" w:rsidP="00795C7A">
      <w:r>
        <w:t xml:space="preserve">SLT </w:t>
      </w:r>
      <w:r w:rsidRPr="00353FEE">
        <w:rPr>
          <w:lang w:eastAsia="en-GB"/>
        </w:rPr>
        <w:t xml:space="preserve">will carry out a book scrutiny each term to check that this policy is being adhered to, that differentiation is being carried out and planning being followed. SLT also reserve the right to take books at random and may come into lessons to take a look at exercise books. </w:t>
      </w:r>
    </w:p>
    <w:p w:rsidR="00795C7A" w:rsidRDefault="00795C7A" w:rsidP="00795C7A">
      <w:pPr>
        <w:rPr>
          <w:b/>
          <w:lang w:eastAsia="en-GB"/>
        </w:rPr>
      </w:pPr>
    </w:p>
    <w:p w:rsidR="00795C7A" w:rsidRPr="00795C7A" w:rsidRDefault="00795C7A" w:rsidP="00795C7A">
      <w:r w:rsidRPr="00795C7A">
        <w:rPr>
          <w:b/>
          <w:sz w:val="28"/>
        </w:rPr>
        <w:lastRenderedPageBreak/>
        <w:t>Effective Marking</w:t>
      </w:r>
    </w:p>
    <w:p w:rsidR="00037712" w:rsidRPr="00CA57BC" w:rsidRDefault="00037712" w:rsidP="00795C7A">
      <w:pPr>
        <w:rPr>
          <w:b/>
          <w:u w:val="single"/>
        </w:rPr>
      </w:pPr>
    </w:p>
    <w:p w:rsidR="00037712" w:rsidRPr="00353FEE" w:rsidRDefault="00795C7A" w:rsidP="00795C7A">
      <w:pPr>
        <w:rPr>
          <w:b/>
        </w:rPr>
      </w:pPr>
      <w:r w:rsidRPr="00AF1274">
        <w:rPr>
          <w:b/>
        </w:rPr>
        <w:t>Effective marking does the following:</w:t>
      </w:r>
    </w:p>
    <w:p w:rsidR="00795C7A" w:rsidRPr="00CA57BC" w:rsidRDefault="00795C7A" w:rsidP="00795C7A">
      <w:pPr>
        <w:numPr>
          <w:ilvl w:val="0"/>
          <w:numId w:val="3"/>
        </w:numPr>
        <w:spacing w:after="0" w:line="240" w:lineRule="auto"/>
      </w:pPr>
      <w:r w:rsidRPr="00CA57BC">
        <w:t xml:space="preserve">Gives children feedback about strengths and weaknesses in their work. </w:t>
      </w:r>
    </w:p>
    <w:p w:rsidR="00795C7A" w:rsidRPr="00CA57BC" w:rsidRDefault="00795C7A" w:rsidP="00795C7A">
      <w:pPr>
        <w:numPr>
          <w:ilvl w:val="0"/>
          <w:numId w:val="3"/>
        </w:numPr>
        <w:spacing w:after="0" w:line="240" w:lineRule="auto"/>
      </w:pPr>
      <w:r w:rsidRPr="00CA57BC">
        <w:t xml:space="preserve">Rewards and encourage effort and progress </w:t>
      </w:r>
    </w:p>
    <w:p w:rsidR="00795C7A" w:rsidRPr="00CA57BC" w:rsidRDefault="00795C7A" w:rsidP="00795C7A">
      <w:pPr>
        <w:numPr>
          <w:ilvl w:val="0"/>
          <w:numId w:val="3"/>
        </w:numPr>
        <w:spacing w:after="0" w:line="240" w:lineRule="auto"/>
      </w:pPr>
      <w:r w:rsidRPr="00CA57BC">
        <w:t xml:space="preserve">Identifies individual children and groups who need specific help </w:t>
      </w:r>
    </w:p>
    <w:p w:rsidR="00795C7A" w:rsidRPr="00CA57BC" w:rsidRDefault="00795C7A" w:rsidP="00795C7A">
      <w:pPr>
        <w:numPr>
          <w:ilvl w:val="0"/>
          <w:numId w:val="3"/>
        </w:numPr>
        <w:spacing w:after="0" w:line="240" w:lineRule="auto"/>
      </w:pPr>
      <w:r w:rsidRPr="00CA57BC">
        <w:t xml:space="preserve">Provides a record of progress </w:t>
      </w:r>
    </w:p>
    <w:p w:rsidR="00795C7A" w:rsidRPr="00CA57BC" w:rsidRDefault="00795C7A" w:rsidP="00795C7A">
      <w:pPr>
        <w:numPr>
          <w:ilvl w:val="0"/>
          <w:numId w:val="3"/>
        </w:numPr>
        <w:spacing w:after="0" w:line="240" w:lineRule="auto"/>
        <w:rPr>
          <w:b/>
          <w:u w:val="single"/>
        </w:rPr>
      </w:pPr>
      <w:r w:rsidRPr="00CA57BC">
        <w:t xml:space="preserve">Informs future planning </w:t>
      </w:r>
    </w:p>
    <w:p w:rsidR="00795C7A" w:rsidRPr="00CA57BC" w:rsidRDefault="00795C7A" w:rsidP="00795C7A">
      <w:pPr>
        <w:numPr>
          <w:ilvl w:val="0"/>
          <w:numId w:val="3"/>
        </w:numPr>
        <w:spacing w:after="0" w:line="240" w:lineRule="auto"/>
      </w:pPr>
      <w:r w:rsidRPr="00CA57BC">
        <w:t xml:space="preserve">Helps other adult/parents understand strengths and weaknesses </w:t>
      </w:r>
    </w:p>
    <w:p w:rsidR="00795C7A" w:rsidRPr="00CA57BC" w:rsidRDefault="00795C7A" w:rsidP="00795C7A">
      <w:pPr>
        <w:numPr>
          <w:ilvl w:val="0"/>
          <w:numId w:val="3"/>
        </w:numPr>
        <w:spacing w:after="0" w:line="240" w:lineRule="auto"/>
      </w:pPr>
      <w:r w:rsidRPr="00CA57BC">
        <w:t>Show a marking dialogue, showing pupils engaging with the marked work</w:t>
      </w:r>
    </w:p>
    <w:p w:rsidR="00795C7A" w:rsidRDefault="00795C7A" w:rsidP="00795C7A"/>
    <w:p w:rsidR="00795C7A" w:rsidRDefault="00795C7A" w:rsidP="00795C7A"/>
    <w:p w:rsidR="0060287F" w:rsidRPr="00795C7A" w:rsidRDefault="0060287F" w:rsidP="0060287F">
      <w:r w:rsidRPr="00795C7A">
        <w:rPr>
          <w:b/>
          <w:sz w:val="28"/>
        </w:rPr>
        <w:t>EYFS</w:t>
      </w:r>
      <w:r>
        <w:rPr>
          <w:b/>
          <w:sz w:val="28"/>
        </w:rPr>
        <w:t xml:space="preserve"> Marking guide</w:t>
      </w:r>
    </w:p>
    <w:p w:rsidR="0060287F" w:rsidRPr="00577251" w:rsidRDefault="0060287F" w:rsidP="0060287F">
      <w:pPr>
        <w:pStyle w:val="ListParagraph"/>
        <w:numPr>
          <w:ilvl w:val="0"/>
          <w:numId w:val="7"/>
        </w:numPr>
        <w:rPr>
          <w:rFonts w:ascii="Cambria Math" w:hAnsi="Cambria Math"/>
        </w:rPr>
      </w:pPr>
      <w:r>
        <w:rPr>
          <w:rFonts w:ascii="Cambria Math" w:hAnsi="Cambria Math"/>
        </w:rPr>
        <w:t>Long date for written pieces of work/ short date otherwise</w:t>
      </w:r>
      <w:bookmarkStart w:id="0" w:name="_GoBack"/>
      <w:bookmarkEnd w:id="0"/>
    </w:p>
    <w:p w:rsidR="0060287F" w:rsidRPr="00453678" w:rsidRDefault="0060287F" w:rsidP="0060287F">
      <w:pPr>
        <w:pStyle w:val="ListParagraph"/>
        <w:numPr>
          <w:ilvl w:val="0"/>
          <w:numId w:val="7"/>
        </w:numPr>
        <w:rPr>
          <w:rFonts w:ascii="Cambria Math" w:hAnsi="Cambria Math"/>
        </w:rPr>
      </w:pPr>
      <w:r w:rsidRPr="00453678">
        <w:rPr>
          <w:rFonts w:ascii="Cambria Math" w:hAnsi="Cambria Math"/>
        </w:rPr>
        <w:t>Mark aspect of work related to learning task/ objective</w:t>
      </w:r>
    </w:p>
    <w:p w:rsidR="0060287F" w:rsidRDefault="0060287F" w:rsidP="0060287F">
      <w:pPr>
        <w:pStyle w:val="ListParagraph"/>
        <w:numPr>
          <w:ilvl w:val="0"/>
          <w:numId w:val="7"/>
        </w:numPr>
        <w:rPr>
          <w:rFonts w:ascii="Cambria Math" w:hAnsi="Cambria Math"/>
        </w:rPr>
      </w:pPr>
      <w:r w:rsidRPr="00453678">
        <w:rPr>
          <w:rFonts w:ascii="Cambria Math" w:hAnsi="Cambria Math"/>
          <w:highlight w:val="magenta"/>
        </w:rPr>
        <w:t>PINK</w:t>
      </w:r>
      <w:r w:rsidRPr="00453678">
        <w:rPr>
          <w:rFonts w:ascii="Cambria Math" w:hAnsi="Cambria Math"/>
        </w:rPr>
        <w:t xml:space="preserve"> for </w:t>
      </w:r>
      <w:r w:rsidRPr="00453678">
        <w:rPr>
          <w:rFonts w:ascii="Cambria Math" w:hAnsi="Cambria Math"/>
          <w:highlight w:val="magenta"/>
        </w:rPr>
        <w:t>THINK</w:t>
      </w:r>
      <w:r w:rsidRPr="00453678">
        <w:rPr>
          <w:rFonts w:ascii="Cambria Math" w:hAnsi="Cambria Math"/>
        </w:rPr>
        <w:t xml:space="preserve"> </w:t>
      </w:r>
    </w:p>
    <w:p w:rsidR="0060287F" w:rsidRDefault="0060287F" w:rsidP="0060287F">
      <w:pPr>
        <w:pStyle w:val="ListParagraph"/>
        <w:numPr>
          <w:ilvl w:val="0"/>
          <w:numId w:val="7"/>
        </w:numPr>
        <w:rPr>
          <w:rFonts w:ascii="Cambria Math" w:hAnsi="Cambria Math"/>
        </w:rPr>
      </w:pPr>
      <w:r w:rsidRPr="00453678">
        <w:rPr>
          <w:rFonts w:ascii="Cambria Math" w:hAnsi="Cambria Math"/>
          <w:highlight w:val="green"/>
        </w:rPr>
        <w:t>GREEN</w:t>
      </w:r>
      <w:r w:rsidRPr="00453678">
        <w:rPr>
          <w:rFonts w:ascii="Cambria Math" w:hAnsi="Cambria Math"/>
        </w:rPr>
        <w:t xml:space="preserve"> for </w:t>
      </w:r>
      <w:r w:rsidRPr="00453678">
        <w:rPr>
          <w:rFonts w:ascii="Cambria Math" w:hAnsi="Cambria Math"/>
          <w:highlight w:val="green"/>
        </w:rPr>
        <w:t>GOOD</w:t>
      </w:r>
      <w:r w:rsidRPr="00453678">
        <w:rPr>
          <w:rFonts w:ascii="Cambria Math" w:hAnsi="Cambria Math"/>
        </w:rPr>
        <w:t xml:space="preserve"> or </w:t>
      </w:r>
      <w:r w:rsidRPr="00453678">
        <w:rPr>
          <w:rFonts w:ascii="Cambria Math" w:hAnsi="Cambria Math"/>
          <w:highlight w:val="green"/>
        </w:rPr>
        <w:t>GO!</w:t>
      </w:r>
      <w:r w:rsidRPr="00453678">
        <w:rPr>
          <w:rFonts w:ascii="Cambria Math" w:hAnsi="Cambria Math"/>
        </w:rPr>
        <w:t xml:space="preserve"> </w:t>
      </w:r>
    </w:p>
    <w:p w:rsidR="0060287F" w:rsidRDefault="0060287F" w:rsidP="0060287F">
      <w:pPr>
        <w:pStyle w:val="ListParagraph"/>
        <w:rPr>
          <w:rFonts w:ascii="Cambria Math" w:hAnsi="Cambria Math"/>
          <w:b/>
          <w:color w:val="03AD07"/>
        </w:rPr>
      </w:pPr>
      <w:r>
        <w:rPr>
          <w:rFonts w:ascii="Cambria Math" w:hAnsi="Cambria Math"/>
        </w:rPr>
        <w:t>EYFS Example:‘</w:t>
      </w:r>
      <w:r w:rsidRPr="00453678">
        <w:rPr>
          <w:rFonts w:ascii="Cambria Math" w:hAnsi="Cambria Math"/>
          <w:b/>
          <w:color w:val="03AD07"/>
        </w:rPr>
        <w:t>F is beginning to use names for solid 3D shapes (N:SSM 40-60)</w:t>
      </w:r>
      <w:r>
        <w:rPr>
          <w:rFonts w:ascii="Cambria Math" w:hAnsi="Cambria Math"/>
          <w:b/>
          <w:color w:val="03AD07"/>
        </w:rPr>
        <w:t>’</w:t>
      </w:r>
    </w:p>
    <w:p w:rsidR="0060287F" w:rsidRPr="00453678" w:rsidRDefault="0060287F" w:rsidP="0060287F">
      <w:pPr>
        <w:pStyle w:val="ListParagraph"/>
        <w:rPr>
          <w:rFonts w:ascii="Cambria Math" w:hAnsi="Cambria Math"/>
          <w:b/>
          <w:color w:val="AE0289"/>
        </w:rPr>
      </w:pPr>
      <w:r>
        <w:rPr>
          <w:rFonts w:ascii="Cambria Math" w:hAnsi="Cambria Math"/>
          <w:b/>
          <w:color w:val="AE0289"/>
        </w:rPr>
        <w:t>‘</w:t>
      </w:r>
      <w:r w:rsidRPr="00453678">
        <w:rPr>
          <w:rFonts w:ascii="Cambria Math" w:hAnsi="Cambria Math"/>
          <w:b/>
          <w:color w:val="AE0289"/>
        </w:rPr>
        <w:t>Think about how many faces and sides this shape has</w:t>
      </w:r>
      <w:r>
        <w:rPr>
          <w:rFonts w:ascii="Cambria Math" w:hAnsi="Cambria Math"/>
          <w:b/>
          <w:color w:val="AE0289"/>
        </w:rPr>
        <w:t>. (N: SSM ELG)</w:t>
      </w:r>
    </w:p>
    <w:p w:rsidR="0060287F" w:rsidRPr="00453678" w:rsidRDefault="0060287F" w:rsidP="0060287F">
      <w:pPr>
        <w:pStyle w:val="ListParagraph"/>
        <w:numPr>
          <w:ilvl w:val="0"/>
          <w:numId w:val="7"/>
        </w:numPr>
        <w:rPr>
          <w:rFonts w:ascii="Cambria Math" w:hAnsi="Cambria Math"/>
        </w:rPr>
      </w:pPr>
      <w:r w:rsidRPr="00453678">
        <w:rPr>
          <w:rFonts w:ascii="Cambria Math" w:hAnsi="Cambria Math"/>
        </w:rPr>
        <w:t xml:space="preserve">Best marking is </w:t>
      </w:r>
      <w:r w:rsidRPr="00453678">
        <w:rPr>
          <w:rFonts w:ascii="Cambria Math" w:hAnsi="Cambria Math"/>
          <w:b/>
          <w:color w:val="FF0000"/>
        </w:rPr>
        <w:t>ORAL</w:t>
      </w:r>
      <w:r w:rsidRPr="00453678">
        <w:rPr>
          <w:rFonts w:ascii="Cambria Math" w:hAnsi="Cambria Math"/>
        </w:rPr>
        <w:t xml:space="preserve"> and done with the child at the time</w:t>
      </w:r>
    </w:p>
    <w:p w:rsidR="0060287F" w:rsidRPr="00453678" w:rsidRDefault="0060287F" w:rsidP="0060287F">
      <w:pPr>
        <w:pStyle w:val="ListParagraph"/>
        <w:numPr>
          <w:ilvl w:val="0"/>
          <w:numId w:val="7"/>
        </w:numPr>
        <w:rPr>
          <w:rFonts w:ascii="Cambria Math" w:hAnsi="Cambria Math"/>
        </w:rPr>
      </w:pPr>
      <w:r>
        <w:rPr>
          <w:rFonts w:ascii="Cambria Math" w:hAnsi="Cambria Math"/>
        </w:rPr>
        <w:t xml:space="preserve">Teacher </w:t>
      </w:r>
      <w:r w:rsidRPr="00453678">
        <w:rPr>
          <w:rFonts w:ascii="Cambria Math" w:hAnsi="Cambria Math"/>
        </w:rPr>
        <w:t>speaking to children about their work will be marked</w:t>
      </w:r>
      <w:r w:rsidRPr="00453678">
        <w:rPr>
          <w:rFonts w:ascii="Cambria Math" w:hAnsi="Cambria Math"/>
          <w:b/>
        </w:rPr>
        <w:t xml:space="preserve"> </w:t>
      </w:r>
    </w:p>
    <w:p w:rsidR="0060287F" w:rsidRPr="00453678" w:rsidRDefault="0060287F" w:rsidP="0060287F">
      <w:pPr>
        <w:pStyle w:val="ListParagraph"/>
        <w:rPr>
          <w:rFonts w:ascii="Cambria Math" w:hAnsi="Cambria Math"/>
        </w:rPr>
      </w:pPr>
      <w:r w:rsidRPr="00453678">
        <w:rPr>
          <w:rFonts w:ascii="Cambria Math" w:hAnsi="Cambria Math"/>
          <w:b/>
          <w:color w:val="FF0000"/>
        </w:rPr>
        <w:t>TT</w:t>
      </w:r>
      <w:r>
        <w:rPr>
          <w:rFonts w:ascii="Cambria Math" w:hAnsi="Cambria Math"/>
        </w:rPr>
        <w:t xml:space="preserve"> (teacher talk) </w:t>
      </w:r>
    </w:p>
    <w:p w:rsidR="0060287F" w:rsidRDefault="0060287F" w:rsidP="0060287F">
      <w:pPr>
        <w:pStyle w:val="ListParagraph"/>
        <w:numPr>
          <w:ilvl w:val="0"/>
          <w:numId w:val="7"/>
        </w:numPr>
        <w:rPr>
          <w:rFonts w:ascii="Cambria Math" w:hAnsi="Cambria Math"/>
          <w:b/>
        </w:rPr>
      </w:pPr>
      <w:r>
        <w:rPr>
          <w:rFonts w:ascii="Cambria Math" w:hAnsi="Cambria Math"/>
        </w:rPr>
        <w:t xml:space="preserve">Teacher stamper may be used: </w:t>
      </w:r>
      <w:r w:rsidRPr="00453678">
        <w:rPr>
          <w:rFonts w:ascii="Cambria Math" w:hAnsi="Cambria Math"/>
          <w:b/>
        </w:rPr>
        <w:t>Independent work, Teacher Assisted, Adult Assisted</w:t>
      </w:r>
    </w:p>
    <w:p w:rsidR="0060287F" w:rsidRPr="00E16530" w:rsidRDefault="0060287F" w:rsidP="0060287F">
      <w:pPr>
        <w:pStyle w:val="ListParagraph"/>
        <w:numPr>
          <w:ilvl w:val="0"/>
          <w:numId w:val="7"/>
        </w:numPr>
        <w:rPr>
          <w:rFonts w:ascii="Cambria Math" w:hAnsi="Cambria Math"/>
        </w:rPr>
      </w:pPr>
      <w:r w:rsidRPr="00E16530">
        <w:rPr>
          <w:rFonts w:ascii="Cambria Math" w:hAnsi="Cambria Math"/>
        </w:rPr>
        <w:t>Spellings children should know are re written in pencil</w:t>
      </w:r>
    </w:p>
    <w:p w:rsidR="0060287F" w:rsidRDefault="0060287F" w:rsidP="0060287F">
      <w:pPr>
        <w:pStyle w:val="ListParagraph"/>
        <w:numPr>
          <w:ilvl w:val="0"/>
          <w:numId w:val="7"/>
        </w:numPr>
        <w:rPr>
          <w:rFonts w:ascii="Cambria Math" w:hAnsi="Cambria Math"/>
        </w:rPr>
      </w:pPr>
      <w:r>
        <w:rPr>
          <w:rFonts w:ascii="Cambria Math" w:hAnsi="Cambria Math"/>
        </w:rPr>
        <w:t>Stickers/stars</w:t>
      </w:r>
      <w:r w:rsidRPr="00453678">
        <w:rPr>
          <w:rFonts w:ascii="Cambria Math" w:hAnsi="Cambria Math"/>
        </w:rPr>
        <w:t>/ certs used for good</w:t>
      </w:r>
      <w:r>
        <w:rPr>
          <w:rFonts w:ascii="Cambria Math" w:hAnsi="Cambria Math"/>
        </w:rPr>
        <w:t xml:space="preserve"> content/presentation/progress.</w:t>
      </w:r>
    </w:p>
    <w:p w:rsidR="0060287F" w:rsidRPr="00453678" w:rsidRDefault="0060287F" w:rsidP="0060287F">
      <w:pPr>
        <w:pStyle w:val="ListParagraph"/>
        <w:numPr>
          <w:ilvl w:val="0"/>
          <w:numId w:val="7"/>
        </w:numPr>
        <w:rPr>
          <w:rFonts w:ascii="Cambria Math" w:hAnsi="Cambria Math"/>
        </w:rPr>
      </w:pPr>
      <w:r>
        <w:rPr>
          <w:rFonts w:ascii="Cambria Math" w:hAnsi="Cambria Math"/>
        </w:rPr>
        <w:t>So</w:t>
      </w:r>
      <w:r w:rsidRPr="00453678">
        <w:rPr>
          <w:rFonts w:ascii="Cambria Math" w:hAnsi="Cambria Math"/>
        </w:rPr>
        <w:t>metimes work p/copied + sent home for parents to see</w:t>
      </w:r>
      <w:r>
        <w:rPr>
          <w:rFonts w:ascii="Cambria Math" w:hAnsi="Cambria Math"/>
        </w:rPr>
        <w:t>.</w:t>
      </w:r>
    </w:p>
    <w:p w:rsidR="00037712" w:rsidRDefault="00037712" w:rsidP="00795C7A">
      <w:pPr>
        <w:pStyle w:val="ListParagraph"/>
        <w:ind w:left="0"/>
        <w:rPr>
          <w:b/>
          <w:sz w:val="28"/>
        </w:rPr>
      </w:pPr>
    </w:p>
    <w:p w:rsidR="00037712" w:rsidRDefault="00037712" w:rsidP="00795C7A">
      <w:pPr>
        <w:pStyle w:val="ListParagraph"/>
        <w:ind w:left="0"/>
        <w:rPr>
          <w:b/>
          <w:sz w:val="28"/>
        </w:rPr>
      </w:pPr>
    </w:p>
    <w:p w:rsidR="00037712" w:rsidRDefault="00037712" w:rsidP="00795C7A">
      <w:pPr>
        <w:pStyle w:val="ListParagraph"/>
        <w:ind w:left="0"/>
        <w:rPr>
          <w:b/>
          <w:sz w:val="28"/>
        </w:rPr>
      </w:pPr>
    </w:p>
    <w:p w:rsidR="00037712" w:rsidRDefault="00037712" w:rsidP="00795C7A">
      <w:pPr>
        <w:pStyle w:val="ListParagraph"/>
        <w:ind w:left="0"/>
        <w:rPr>
          <w:b/>
          <w:sz w:val="28"/>
        </w:rPr>
      </w:pPr>
    </w:p>
    <w:p w:rsidR="000F4518" w:rsidRDefault="000F4518" w:rsidP="00795C7A">
      <w:pPr>
        <w:pStyle w:val="ListParagraph"/>
        <w:ind w:left="0"/>
        <w:rPr>
          <w:b/>
          <w:sz w:val="28"/>
        </w:rPr>
      </w:pPr>
    </w:p>
    <w:p w:rsidR="000F4518" w:rsidRDefault="000F4518" w:rsidP="00795C7A">
      <w:pPr>
        <w:pStyle w:val="ListParagraph"/>
        <w:ind w:left="0"/>
        <w:rPr>
          <w:b/>
          <w:sz w:val="28"/>
        </w:rPr>
      </w:pPr>
    </w:p>
    <w:p w:rsidR="000F4518" w:rsidRDefault="000F4518" w:rsidP="00795C7A">
      <w:pPr>
        <w:pStyle w:val="ListParagraph"/>
        <w:ind w:left="0"/>
        <w:rPr>
          <w:b/>
          <w:sz w:val="28"/>
        </w:rPr>
      </w:pPr>
    </w:p>
    <w:p w:rsidR="00037712" w:rsidRDefault="00037712" w:rsidP="00795C7A">
      <w:pPr>
        <w:pStyle w:val="ListParagraph"/>
        <w:ind w:left="0"/>
        <w:rPr>
          <w:b/>
          <w:sz w:val="28"/>
        </w:rPr>
      </w:pPr>
    </w:p>
    <w:p w:rsidR="00037712" w:rsidRDefault="00037712" w:rsidP="00795C7A">
      <w:pPr>
        <w:pStyle w:val="ListParagraph"/>
        <w:ind w:left="0"/>
        <w:rPr>
          <w:b/>
          <w:sz w:val="28"/>
        </w:rPr>
      </w:pPr>
    </w:p>
    <w:p w:rsidR="0060287F" w:rsidRDefault="0060287F" w:rsidP="00795C7A">
      <w:pPr>
        <w:pStyle w:val="ListParagraph"/>
        <w:ind w:left="0"/>
        <w:rPr>
          <w:b/>
          <w:sz w:val="28"/>
        </w:rPr>
      </w:pPr>
    </w:p>
    <w:p w:rsidR="0060287F" w:rsidRDefault="0060287F" w:rsidP="00795C7A">
      <w:pPr>
        <w:pStyle w:val="ListParagraph"/>
        <w:ind w:left="0"/>
        <w:rPr>
          <w:b/>
          <w:sz w:val="28"/>
        </w:rPr>
      </w:pPr>
    </w:p>
    <w:p w:rsidR="00CD5DA9" w:rsidRDefault="00795C7A" w:rsidP="0060287F">
      <w:pPr>
        <w:pStyle w:val="ListParagraph"/>
        <w:ind w:left="0"/>
        <w:rPr>
          <w:b/>
          <w:sz w:val="28"/>
        </w:rPr>
      </w:pPr>
      <w:r w:rsidRPr="00795C7A">
        <w:rPr>
          <w:b/>
          <w:sz w:val="28"/>
        </w:rPr>
        <w:lastRenderedPageBreak/>
        <w:t>Marking Key</w:t>
      </w:r>
      <w:r w:rsidR="0060287F">
        <w:rPr>
          <w:b/>
          <w:sz w:val="28"/>
        </w:rPr>
        <w:t xml:space="preserve"> for Prep and Pre-Prep</w:t>
      </w:r>
    </w:p>
    <w:p w:rsidR="0060287F" w:rsidRDefault="0060287F" w:rsidP="0060287F">
      <w:pPr>
        <w:pStyle w:val="ListParagraph"/>
        <w:ind w:left="0"/>
      </w:pPr>
    </w:p>
    <w:p w:rsidR="001A7F08" w:rsidRPr="001A7F08" w:rsidRDefault="00795C7A" w:rsidP="00795C7A">
      <w:pPr>
        <w:rPr>
          <w:b/>
          <w:i/>
        </w:rPr>
      </w:pPr>
      <w:r w:rsidRPr="00CA57BC">
        <w:t>In all subjects, where practical, the following abbreviations and other features will be used.</w:t>
      </w:r>
    </w:p>
    <w:p w:rsidR="00037712" w:rsidRDefault="00795C7A" w:rsidP="00037712">
      <w:pPr>
        <w:numPr>
          <w:ilvl w:val="0"/>
          <w:numId w:val="4"/>
        </w:numPr>
        <w:spacing w:after="0" w:line="240" w:lineRule="auto"/>
      </w:pPr>
      <w:r w:rsidRPr="00CA57BC">
        <w:t xml:space="preserve"> Work has been seen and is correct</w:t>
      </w:r>
      <w:r>
        <w:t xml:space="preserve"> (can </w:t>
      </w:r>
      <w:r w:rsidRPr="00CA57BC">
        <w:t>X</w:t>
      </w:r>
      <w:r>
        <w:t xml:space="preserve"> or colour spot i</w:t>
      </w:r>
      <w:r w:rsidRPr="00CA57BC">
        <w:t>ncorrect work</w:t>
      </w:r>
      <w:r>
        <w:t>)</w:t>
      </w:r>
    </w:p>
    <w:p w:rsidR="00037712" w:rsidRDefault="00037712" w:rsidP="00037712">
      <w:pPr>
        <w:spacing w:after="0" w:line="240" w:lineRule="auto"/>
        <w:ind w:left="720"/>
      </w:pPr>
    </w:p>
    <w:p w:rsidR="00037712" w:rsidRDefault="00795C7A" w:rsidP="00037712">
      <w:pPr>
        <w:spacing w:after="0" w:line="240" w:lineRule="auto"/>
        <w:ind w:left="360"/>
      </w:pPr>
      <w:r w:rsidRPr="00037712">
        <w:rPr>
          <w:rFonts w:ascii="Cambria Math" w:hAnsi="Cambria Math" w:cs="Cambria Math"/>
        </w:rPr>
        <w:t>∧</w:t>
      </w:r>
      <w:r w:rsidRPr="00CA57BC">
        <w:tab/>
        <w:t>Word missing</w:t>
      </w:r>
    </w:p>
    <w:p w:rsidR="00037712" w:rsidRDefault="00037712" w:rsidP="00037712">
      <w:pPr>
        <w:spacing w:after="0" w:line="240" w:lineRule="auto"/>
        <w:ind w:left="360"/>
      </w:pPr>
    </w:p>
    <w:p w:rsidR="00795C7A" w:rsidRDefault="00795C7A" w:rsidP="00037712">
      <w:pPr>
        <w:ind w:firstLine="360"/>
      </w:pPr>
      <w:r>
        <w:t xml:space="preserve">Grammatical mistake   - underlined and corrected </w:t>
      </w:r>
    </w:p>
    <w:p w:rsidR="00795C7A" w:rsidRDefault="00795C7A" w:rsidP="00795C7A">
      <w:pPr>
        <w:ind w:firstLine="360"/>
      </w:pPr>
      <w:r>
        <w:t>Letter circled – capital letter used incorrectly or one needed</w:t>
      </w:r>
    </w:p>
    <w:p w:rsidR="00795C7A" w:rsidRPr="00CA57BC" w:rsidRDefault="00795C7A" w:rsidP="00037712">
      <w:pPr>
        <w:ind w:firstLine="360"/>
      </w:pPr>
      <w:r>
        <w:t>Circle in a sentence – punctuation is missing</w:t>
      </w:r>
    </w:p>
    <w:p w:rsidR="00795C7A" w:rsidRDefault="00795C7A" w:rsidP="00795C7A">
      <w:pPr>
        <w:ind w:firstLine="360"/>
      </w:pPr>
      <w:r>
        <w:t xml:space="preserve">I or stamped – Work completed independently </w:t>
      </w:r>
    </w:p>
    <w:p w:rsidR="00795C7A" w:rsidRPr="00CA57BC" w:rsidRDefault="00795C7A" w:rsidP="00037712">
      <w:pPr>
        <w:ind w:firstLine="360"/>
      </w:pPr>
      <w:r w:rsidRPr="00CA57BC">
        <w:t>WH or stamped – Work completed with teacher support (With Help)</w:t>
      </w:r>
    </w:p>
    <w:p w:rsidR="00795C7A" w:rsidRPr="00CA57BC" w:rsidRDefault="00795C7A" w:rsidP="00037712">
      <w:pPr>
        <w:ind w:firstLine="360"/>
      </w:pPr>
      <w:r w:rsidRPr="00CA57BC">
        <w:t>WEH or stamped – Work completed with extensive teacher support (With Extra Help)</w:t>
      </w:r>
    </w:p>
    <w:p w:rsidR="00795C7A" w:rsidRPr="00CA57BC" w:rsidRDefault="00F55B8C" w:rsidP="00037712">
      <w:pPr>
        <w:ind w:firstLine="360"/>
      </w:pPr>
      <w:r w:rsidRPr="004E749D">
        <w:rPr>
          <w:highlight w:val="green"/>
        </w:rPr>
        <w:t>Highlighted in green</w:t>
      </w:r>
      <w:r w:rsidR="00795C7A" w:rsidRPr="00CA57BC">
        <w:t xml:space="preserve">– </w:t>
      </w:r>
      <w:r w:rsidR="00560EB1">
        <w:t xml:space="preserve">‘good for green’ - </w:t>
      </w:r>
      <w:r w:rsidR="00795C7A" w:rsidRPr="00CA57BC">
        <w:t>good work that meets the learning objective or individual target</w:t>
      </w:r>
    </w:p>
    <w:p w:rsidR="00795C7A" w:rsidRPr="00CA57BC" w:rsidRDefault="00795C7A" w:rsidP="00037712">
      <w:pPr>
        <w:ind w:firstLine="360"/>
      </w:pPr>
      <w:r w:rsidRPr="00A6644D">
        <w:rPr>
          <w:highlight w:val="magenta"/>
        </w:rPr>
        <w:t>Highlighted in pink</w:t>
      </w:r>
      <w:r w:rsidRPr="00CA57BC">
        <w:t xml:space="preserve"> – ‘think for pink’ – work that could be improved</w:t>
      </w:r>
    </w:p>
    <w:p w:rsidR="00795C7A" w:rsidRDefault="00795C7A" w:rsidP="00037712">
      <w:pPr>
        <w:ind w:firstLine="360"/>
      </w:pPr>
      <w:r>
        <w:t>F</w:t>
      </w:r>
      <w:r w:rsidRPr="00CA57BC">
        <w:t xml:space="preserve"> or stamped – Verbal Feedback Given – often with a brief comment</w:t>
      </w:r>
    </w:p>
    <w:p w:rsidR="00795C7A" w:rsidRPr="00CA57BC" w:rsidRDefault="00795C7A" w:rsidP="00037712">
      <w:pPr>
        <w:ind w:firstLine="360"/>
      </w:pPr>
      <w:r>
        <w:t xml:space="preserve">T – Target </w:t>
      </w:r>
    </w:p>
    <w:p w:rsidR="00795C7A" w:rsidRPr="00A6644D" w:rsidRDefault="00795C7A" w:rsidP="00037712">
      <w:pPr>
        <w:ind w:firstLine="360"/>
      </w:pPr>
      <w:r w:rsidRPr="00A6644D">
        <w:t>/ - New Sentence needed</w:t>
      </w:r>
    </w:p>
    <w:p w:rsidR="00795C7A" w:rsidRPr="00CA57BC" w:rsidRDefault="00795C7A" w:rsidP="00037712">
      <w:pPr>
        <w:ind w:firstLine="360"/>
      </w:pPr>
      <w:r w:rsidRPr="00A6644D">
        <w:t xml:space="preserve"> // - New Paragraph</w:t>
      </w:r>
      <w:r w:rsidRPr="00CA57BC">
        <w:t xml:space="preserve"> needed</w:t>
      </w:r>
    </w:p>
    <w:p w:rsidR="00795C7A" w:rsidRPr="00A6644D" w:rsidRDefault="00795C7A" w:rsidP="00037712">
      <w:pPr>
        <w:ind w:firstLine="283"/>
      </w:pPr>
      <w:r w:rsidRPr="00A6644D">
        <w:t>sp – and word underlined – spelling mistake</w:t>
      </w:r>
    </w:p>
    <w:p w:rsidR="00037712" w:rsidRDefault="00037712" w:rsidP="00037712">
      <w:pPr>
        <w:ind w:firstLine="283"/>
      </w:pPr>
      <w:r>
        <w:t>V</w:t>
      </w:r>
      <w:r w:rsidRPr="00A6644D">
        <w:t xml:space="preserve"> </w:t>
      </w:r>
      <w:r w:rsidRPr="00CA57BC">
        <w:t>- poor choice of vocabulary, could the word be changed or improved?</w:t>
      </w:r>
      <w:r>
        <w:t xml:space="preserve"> (V stands for Vocab.)</w:t>
      </w:r>
    </w:p>
    <w:p w:rsidR="000F4518" w:rsidRDefault="000F4518" w:rsidP="00037712">
      <w:pPr>
        <w:spacing w:after="0" w:line="240" w:lineRule="auto"/>
        <w:rPr>
          <w:rFonts w:asciiTheme="minorHAnsi" w:eastAsia="Times New Roman" w:hAnsiTheme="minorHAnsi" w:cstheme="minorHAnsi"/>
          <w:b/>
          <w:sz w:val="24"/>
          <w:szCs w:val="24"/>
        </w:rPr>
      </w:pPr>
    </w:p>
    <w:tbl>
      <w:tblPr>
        <w:tblpPr w:leftFromText="180" w:rightFromText="180" w:vertAnchor="text" w:horzAnchor="page" w:tblpX="1082" w:tblpY="182"/>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1A7F08" w:rsidTr="001A7F08">
        <w:trPr>
          <w:trHeight w:val="279"/>
        </w:trPr>
        <w:tc>
          <w:tcPr>
            <w:tcW w:w="2821" w:type="dxa"/>
            <w:tcBorders>
              <w:top w:val="single" w:sz="4" w:space="0" w:color="auto"/>
              <w:left w:val="single" w:sz="4" w:space="0" w:color="auto"/>
              <w:bottom w:val="single" w:sz="4" w:space="0" w:color="auto"/>
              <w:right w:val="single" w:sz="4" w:space="0" w:color="auto"/>
            </w:tcBorders>
            <w:hideMark/>
          </w:tcPr>
          <w:p w:rsidR="001A7F08" w:rsidRDefault="001A7F08">
            <w:pPr>
              <w:widowControl w:val="0"/>
              <w:suppressAutoHyphens/>
              <w:rPr>
                <w:rFonts w:eastAsia="Arial Unicode MS" w:cs="Calibri"/>
                <w:b/>
                <w:sz w:val="24"/>
              </w:rPr>
            </w:pPr>
            <w:r>
              <w:rPr>
                <w:rFonts w:cs="Calibri"/>
                <w:b/>
              </w:rPr>
              <w:t>Author</w:t>
            </w:r>
          </w:p>
        </w:tc>
        <w:tc>
          <w:tcPr>
            <w:tcW w:w="2910" w:type="dxa"/>
            <w:tcBorders>
              <w:top w:val="single" w:sz="4" w:space="0" w:color="auto"/>
              <w:left w:val="single" w:sz="4" w:space="0" w:color="auto"/>
              <w:bottom w:val="single" w:sz="4" w:space="0" w:color="auto"/>
              <w:right w:val="single" w:sz="4" w:space="0" w:color="auto"/>
            </w:tcBorders>
            <w:hideMark/>
          </w:tcPr>
          <w:p w:rsidR="001A7F08" w:rsidRDefault="001A7F08">
            <w:pPr>
              <w:widowControl w:val="0"/>
              <w:suppressAutoHyphens/>
              <w:rPr>
                <w:rFonts w:eastAsia="Arial Unicode MS" w:cs="Calibri"/>
                <w:b/>
                <w:sz w:val="24"/>
              </w:rPr>
            </w:pPr>
            <w:r>
              <w:rPr>
                <w:rFonts w:cs="Calibri"/>
                <w:b/>
              </w:rPr>
              <w:t>Headmaster and Director of Studies</w:t>
            </w:r>
          </w:p>
        </w:tc>
      </w:tr>
      <w:tr w:rsidR="001A7F08" w:rsidTr="001A7F08">
        <w:trPr>
          <w:trHeight w:val="279"/>
        </w:trPr>
        <w:tc>
          <w:tcPr>
            <w:tcW w:w="2821" w:type="dxa"/>
            <w:tcBorders>
              <w:top w:val="single" w:sz="4" w:space="0" w:color="auto"/>
              <w:left w:val="single" w:sz="4" w:space="0" w:color="auto"/>
              <w:bottom w:val="single" w:sz="4" w:space="0" w:color="auto"/>
              <w:right w:val="single" w:sz="4" w:space="0" w:color="auto"/>
            </w:tcBorders>
            <w:hideMark/>
          </w:tcPr>
          <w:p w:rsidR="001A7F08" w:rsidRDefault="001A7F08">
            <w:pPr>
              <w:widowControl w:val="0"/>
              <w:suppressAutoHyphens/>
              <w:rPr>
                <w:rFonts w:eastAsia="Arial Unicode MS" w:cs="Calibri"/>
                <w:sz w:val="24"/>
              </w:rPr>
            </w:pPr>
            <w:r>
              <w:rPr>
                <w:rFonts w:cs="Calibri"/>
              </w:rPr>
              <w:t>Policy initiated</w:t>
            </w:r>
          </w:p>
        </w:tc>
        <w:tc>
          <w:tcPr>
            <w:tcW w:w="2910" w:type="dxa"/>
            <w:tcBorders>
              <w:top w:val="single" w:sz="4" w:space="0" w:color="auto"/>
              <w:left w:val="single" w:sz="4" w:space="0" w:color="auto"/>
              <w:bottom w:val="single" w:sz="4" w:space="0" w:color="auto"/>
              <w:right w:val="single" w:sz="4" w:space="0" w:color="auto"/>
            </w:tcBorders>
            <w:hideMark/>
          </w:tcPr>
          <w:p w:rsidR="001A7F08" w:rsidRDefault="001A7F08" w:rsidP="001A7F08">
            <w:pPr>
              <w:widowControl w:val="0"/>
              <w:suppressAutoHyphens/>
              <w:rPr>
                <w:rFonts w:eastAsia="Arial Unicode MS" w:cs="Calibri"/>
                <w:sz w:val="24"/>
              </w:rPr>
            </w:pPr>
            <w:r>
              <w:rPr>
                <w:rFonts w:cs="Calibri"/>
              </w:rPr>
              <w:t>September 2018</w:t>
            </w:r>
          </w:p>
        </w:tc>
      </w:tr>
      <w:tr w:rsidR="001A7F08" w:rsidTr="001A7F08">
        <w:trPr>
          <w:trHeight w:val="279"/>
        </w:trPr>
        <w:tc>
          <w:tcPr>
            <w:tcW w:w="2821" w:type="dxa"/>
            <w:tcBorders>
              <w:top w:val="single" w:sz="4" w:space="0" w:color="auto"/>
              <w:left w:val="single" w:sz="4" w:space="0" w:color="auto"/>
              <w:bottom w:val="single" w:sz="4" w:space="0" w:color="auto"/>
              <w:right w:val="single" w:sz="4" w:space="0" w:color="auto"/>
            </w:tcBorders>
            <w:hideMark/>
          </w:tcPr>
          <w:p w:rsidR="001A7F08" w:rsidRDefault="001A7F08">
            <w:pPr>
              <w:widowControl w:val="0"/>
              <w:suppressAutoHyphens/>
              <w:rPr>
                <w:rFonts w:eastAsia="Arial Unicode MS" w:cs="Calibri"/>
                <w:sz w:val="24"/>
              </w:rPr>
            </w:pPr>
            <w:r>
              <w:rPr>
                <w:rFonts w:cs="Calibri"/>
              </w:rPr>
              <w:t>Review Frequency</w:t>
            </w:r>
          </w:p>
        </w:tc>
        <w:tc>
          <w:tcPr>
            <w:tcW w:w="2910" w:type="dxa"/>
            <w:tcBorders>
              <w:top w:val="single" w:sz="4" w:space="0" w:color="auto"/>
              <w:left w:val="single" w:sz="4" w:space="0" w:color="auto"/>
              <w:bottom w:val="single" w:sz="4" w:space="0" w:color="auto"/>
              <w:right w:val="single" w:sz="4" w:space="0" w:color="auto"/>
            </w:tcBorders>
            <w:hideMark/>
          </w:tcPr>
          <w:p w:rsidR="001A7F08" w:rsidRDefault="001A7F08">
            <w:pPr>
              <w:widowControl w:val="0"/>
              <w:suppressAutoHyphens/>
              <w:rPr>
                <w:rFonts w:eastAsia="Arial Unicode MS" w:cs="Calibri"/>
                <w:sz w:val="24"/>
              </w:rPr>
            </w:pPr>
            <w:r>
              <w:rPr>
                <w:rFonts w:cs="Calibri"/>
              </w:rPr>
              <w:t>Annual , as necessary</w:t>
            </w:r>
          </w:p>
        </w:tc>
      </w:tr>
      <w:tr w:rsidR="001A7F08" w:rsidTr="001A7F08">
        <w:trPr>
          <w:trHeight w:val="279"/>
        </w:trPr>
        <w:tc>
          <w:tcPr>
            <w:tcW w:w="2821" w:type="dxa"/>
            <w:tcBorders>
              <w:top w:val="single" w:sz="4" w:space="0" w:color="auto"/>
              <w:left w:val="single" w:sz="4" w:space="0" w:color="auto"/>
              <w:bottom w:val="single" w:sz="4" w:space="0" w:color="auto"/>
              <w:right w:val="single" w:sz="4" w:space="0" w:color="auto"/>
            </w:tcBorders>
            <w:hideMark/>
          </w:tcPr>
          <w:p w:rsidR="001A7F08" w:rsidRDefault="001A7F08">
            <w:pPr>
              <w:widowControl w:val="0"/>
              <w:suppressAutoHyphens/>
              <w:rPr>
                <w:rFonts w:eastAsia="Arial Unicode MS" w:cs="Calibri"/>
                <w:sz w:val="24"/>
              </w:rPr>
            </w:pPr>
            <w:r>
              <w:rPr>
                <w:rFonts w:cs="Calibri"/>
              </w:rPr>
              <w:t>Latest reviews with changes made</w:t>
            </w:r>
          </w:p>
        </w:tc>
        <w:tc>
          <w:tcPr>
            <w:tcW w:w="2910" w:type="dxa"/>
            <w:tcBorders>
              <w:top w:val="single" w:sz="4" w:space="0" w:color="auto"/>
              <w:left w:val="single" w:sz="4" w:space="0" w:color="auto"/>
              <w:bottom w:val="single" w:sz="4" w:space="0" w:color="auto"/>
              <w:right w:val="single" w:sz="4" w:space="0" w:color="auto"/>
            </w:tcBorders>
            <w:hideMark/>
          </w:tcPr>
          <w:p w:rsidR="001A7F08" w:rsidRDefault="00353FEE" w:rsidP="00353FEE">
            <w:pPr>
              <w:widowControl w:val="0"/>
              <w:suppressAutoHyphens/>
              <w:rPr>
                <w:rFonts w:eastAsia="Arial Unicode MS" w:cs="Calibri"/>
                <w:sz w:val="24"/>
              </w:rPr>
            </w:pPr>
            <w:r>
              <w:rPr>
                <w:rFonts w:cs="Calibri"/>
              </w:rPr>
              <w:t>March 2022</w:t>
            </w:r>
          </w:p>
        </w:tc>
      </w:tr>
      <w:tr w:rsidR="001A7F08" w:rsidTr="001A7F08">
        <w:trPr>
          <w:trHeight w:val="279"/>
        </w:trPr>
        <w:tc>
          <w:tcPr>
            <w:tcW w:w="2821" w:type="dxa"/>
            <w:tcBorders>
              <w:top w:val="single" w:sz="4" w:space="0" w:color="auto"/>
              <w:left w:val="single" w:sz="4" w:space="0" w:color="auto"/>
              <w:bottom w:val="single" w:sz="4" w:space="0" w:color="auto"/>
              <w:right w:val="single" w:sz="4" w:space="0" w:color="auto"/>
            </w:tcBorders>
            <w:hideMark/>
          </w:tcPr>
          <w:p w:rsidR="001A7F08" w:rsidRDefault="001A7F08">
            <w:pPr>
              <w:widowControl w:val="0"/>
              <w:suppressAutoHyphens/>
              <w:rPr>
                <w:rFonts w:eastAsia="Arial Unicode MS" w:cs="Calibri"/>
                <w:sz w:val="24"/>
              </w:rPr>
            </w:pPr>
            <w:r>
              <w:rPr>
                <w:rFonts w:cs="Calibri"/>
              </w:rPr>
              <w:t>Review due date</w:t>
            </w:r>
          </w:p>
        </w:tc>
        <w:tc>
          <w:tcPr>
            <w:tcW w:w="2910" w:type="dxa"/>
            <w:tcBorders>
              <w:top w:val="single" w:sz="4" w:space="0" w:color="auto"/>
              <w:left w:val="single" w:sz="4" w:space="0" w:color="auto"/>
              <w:bottom w:val="single" w:sz="4" w:space="0" w:color="auto"/>
              <w:right w:val="single" w:sz="4" w:space="0" w:color="auto"/>
            </w:tcBorders>
            <w:hideMark/>
          </w:tcPr>
          <w:p w:rsidR="001A7F08" w:rsidRDefault="001A7F08">
            <w:pPr>
              <w:widowControl w:val="0"/>
              <w:suppressAutoHyphens/>
              <w:rPr>
                <w:rFonts w:eastAsia="Arial Unicode MS" w:cs="Calibri"/>
                <w:sz w:val="24"/>
              </w:rPr>
            </w:pPr>
            <w:r>
              <w:rPr>
                <w:rFonts w:cs="Calibri"/>
              </w:rPr>
              <w:t>Septem</w:t>
            </w:r>
            <w:r w:rsidR="00353FEE">
              <w:rPr>
                <w:rFonts w:cs="Calibri"/>
              </w:rPr>
              <w:t>ber 2022</w:t>
            </w:r>
          </w:p>
        </w:tc>
      </w:tr>
    </w:tbl>
    <w:p w:rsidR="001A7F08" w:rsidRPr="00037712" w:rsidRDefault="001A7F08" w:rsidP="00037712">
      <w:pPr>
        <w:spacing w:after="0" w:line="240" w:lineRule="auto"/>
        <w:rPr>
          <w:rFonts w:asciiTheme="minorHAnsi" w:eastAsia="Times New Roman" w:hAnsiTheme="minorHAnsi" w:cstheme="minorHAnsi"/>
          <w:b/>
          <w:sz w:val="24"/>
          <w:szCs w:val="24"/>
        </w:rPr>
      </w:pPr>
    </w:p>
    <w:sectPr w:rsidR="001A7F08" w:rsidRPr="00037712" w:rsidSect="002178F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CEF"/>
    <w:multiLevelType w:val="hybridMultilevel"/>
    <w:tmpl w:val="2642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646A3"/>
    <w:multiLevelType w:val="hybridMultilevel"/>
    <w:tmpl w:val="2E3E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321AA"/>
    <w:multiLevelType w:val="hybridMultilevel"/>
    <w:tmpl w:val="E898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B53DEB"/>
    <w:multiLevelType w:val="hybridMultilevel"/>
    <w:tmpl w:val="E256AAFA"/>
    <w:lvl w:ilvl="0" w:tplc="0809000D">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525233"/>
    <w:multiLevelType w:val="multilevel"/>
    <w:tmpl w:val="8E1A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563C1"/>
    <w:multiLevelType w:val="hybridMultilevel"/>
    <w:tmpl w:val="04DA949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D27CAF"/>
    <w:multiLevelType w:val="hybridMultilevel"/>
    <w:tmpl w:val="5052E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019"/>
    <w:rsid w:val="0001249A"/>
    <w:rsid w:val="00023DC0"/>
    <w:rsid w:val="00037712"/>
    <w:rsid w:val="000F4518"/>
    <w:rsid w:val="0010164B"/>
    <w:rsid w:val="00173173"/>
    <w:rsid w:val="00182F27"/>
    <w:rsid w:val="00184317"/>
    <w:rsid w:val="001A7F08"/>
    <w:rsid w:val="002178F9"/>
    <w:rsid w:val="00227CA2"/>
    <w:rsid w:val="0023785A"/>
    <w:rsid w:val="002873B5"/>
    <w:rsid w:val="002B2111"/>
    <w:rsid w:val="002F6FDF"/>
    <w:rsid w:val="00303580"/>
    <w:rsid w:val="0033573E"/>
    <w:rsid w:val="00353FEE"/>
    <w:rsid w:val="003969BD"/>
    <w:rsid w:val="003C6B86"/>
    <w:rsid w:val="00413A58"/>
    <w:rsid w:val="004B5FCA"/>
    <w:rsid w:val="004D4600"/>
    <w:rsid w:val="004E749D"/>
    <w:rsid w:val="0052433B"/>
    <w:rsid w:val="00543A8B"/>
    <w:rsid w:val="00556D60"/>
    <w:rsid w:val="00560EB1"/>
    <w:rsid w:val="005D6C29"/>
    <w:rsid w:val="0060287F"/>
    <w:rsid w:val="00613453"/>
    <w:rsid w:val="00672DE1"/>
    <w:rsid w:val="00682368"/>
    <w:rsid w:val="00682595"/>
    <w:rsid w:val="006B7B15"/>
    <w:rsid w:val="006E24C9"/>
    <w:rsid w:val="00717DA0"/>
    <w:rsid w:val="00725D9E"/>
    <w:rsid w:val="0077345E"/>
    <w:rsid w:val="00795C7A"/>
    <w:rsid w:val="007B233C"/>
    <w:rsid w:val="00842B36"/>
    <w:rsid w:val="00882A94"/>
    <w:rsid w:val="00895DFE"/>
    <w:rsid w:val="008A082F"/>
    <w:rsid w:val="008A5CAF"/>
    <w:rsid w:val="008E5F39"/>
    <w:rsid w:val="00940424"/>
    <w:rsid w:val="00945236"/>
    <w:rsid w:val="00975A34"/>
    <w:rsid w:val="0099080D"/>
    <w:rsid w:val="009A5318"/>
    <w:rsid w:val="009D62D4"/>
    <w:rsid w:val="009F03B4"/>
    <w:rsid w:val="00A13FAF"/>
    <w:rsid w:val="00A37F17"/>
    <w:rsid w:val="00A41703"/>
    <w:rsid w:val="00A82126"/>
    <w:rsid w:val="00AD407A"/>
    <w:rsid w:val="00AD502F"/>
    <w:rsid w:val="00B04A7C"/>
    <w:rsid w:val="00B43805"/>
    <w:rsid w:val="00B73D8E"/>
    <w:rsid w:val="00BC5019"/>
    <w:rsid w:val="00BD5381"/>
    <w:rsid w:val="00C502DD"/>
    <w:rsid w:val="00C82E5B"/>
    <w:rsid w:val="00C8647A"/>
    <w:rsid w:val="00CD5DA9"/>
    <w:rsid w:val="00D34DBE"/>
    <w:rsid w:val="00DA7A38"/>
    <w:rsid w:val="00DD1E90"/>
    <w:rsid w:val="00DF75CB"/>
    <w:rsid w:val="00DF7B38"/>
    <w:rsid w:val="00E45675"/>
    <w:rsid w:val="00E57ED3"/>
    <w:rsid w:val="00E60BC2"/>
    <w:rsid w:val="00E60C8F"/>
    <w:rsid w:val="00EB7798"/>
    <w:rsid w:val="00EE0018"/>
    <w:rsid w:val="00F12446"/>
    <w:rsid w:val="00F410EE"/>
    <w:rsid w:val="00F478F7"/>
    <w:rsid w:val="00F55B8C"/>
    <w:rsid w:val="00F91879"/>
    <w:rsid w:val="00FB25BD"/>
    <w:rsid w:val="00FF74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46"/>
    <w:pPr>
      <w:spacing w:after="200" w:line="276" w:lineRule="auto"/>
    </w:pPr>
    <w:rPr>
      <w:sz w:val="22"/>
      <w:szCs w:val="22"/>
    </w:rPr>
  </w:style>
  <w:style w:type="paragraph" w:styleId="Heading1">
    <w:name w:val="heading 1"/>
    <w:basedOn w:val="Default"/>
    <w:next w:val="Default"/>
    <w:link w:val="Heading1Char"/>
    <w:uiPriority w:val="99"/>
    <w:qFormat/>
    <w:rsid w:val="00BC5019"/>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5019"/>
    <w:rPr>
      <w:rFonts w:ascii="Arial" w:hAnsi="Arial" w:cs="Arial"/>
      <w:sz w:val="24"/>
      <w:szCs w:val="24"/>
    </w:rPr>
  </w:style>
  <w:style w:type="paragraph" w:customStyle="1" w:styleId="Default">
    <w:name w:val="Default"/>
    <w:rsid w:val="00BC5019"/>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BC5019"/>
    <w:rPr>
      <w:color w:val="auto"/>
    </w:rPr>
  </w:style>
  <w:style w:type="character" w:customStyle="1" w:styleId="TitleChar">
    <w:name w:val="Title Char"/>
    <w:basedOn w:val="DefaultParagraphFont"/>
    <w:link w:val="Title"/>
    <w:uiPriority w:val="99"/>
    <w:rsid w:val="00BC5019"/>
    <w:rPr>
      <w:rFonts w:ascii="Arial" w:hAnsi="Arial" w:cs="Arial"/>
      <w:sz w:val="24"/>
      <w:szCs w:val="24"/>
    </w:rPr>
  </w:style>
  <w:style w:type="paragraph" w:styleId="ListParagraph">
    <w:name w:val="List Paragraph"/>
    <w:basedOn w:val="Normal"/>
    <w:uiPriority w:val="34"/>
    <w:qFormat/>
    <w:rsid w:val="00940424"/>
    <w:pPr>
      <w:ind w:left="720"/>
      <w:contextualSpacing/>
    </w:pPr>
  </w:style>
  <w:style w:type="paragraph" w:styleId="BodyText">
    <w:name w:val="Body Text"/>
    <w:basedOn w:val="Normal"/>
    <w:link w:val="BodyTextChar"/>
    <w:semiHidden/>
    <w:rsid w:val="00A41703"/>
    <w:pPr>
      <w:widowControl w:val="0"/>
      <w:suppressAutoHyphens/>
      <w:spacing w:after="120" w:line="240" w:lineRule="auto"/>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A41703"/>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826291075">
      <w:bodyDiv w:val="1"/>
      <w:marLeft w:val="0"/>
      <w:marRight w:val="0"/>
      <w:marTop w:val="0"/>
      <w:marBottom w:val="0"/>
      <w:divBdr>
        <w:top w:val="none" w:sz="0" w:space="0" w:color="auto"/>
        <w:left w:val="none" w:sz="0" w:space="0" w:color="auto"/>
        <w:bottom w:val="none" w:sz="0" w:space="0" w:color="auto"/>
        <w:right w:val="none" w:sz="0" w:space="0" w:color="auto"/>
      </w:divBdr>
    </w:div>
    <w:div w:id="158802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42EF-5E85-4173-8E6A-96AA4DF1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dc:creator>
  <cp:lastModifiedBy>rng</cp:lastModifiedBy>
  <cp:revision>3</cp:revision>
  <cp:lastPrinted>2018-10-12T09:10:00Z</cp:lastPrinted>
  <dcterms:created xsi:type="dcterms:W3CDTF">2022-03-01T11:28:00Z</dcterms:created>
  <dcterms:modified xsi:type="dcterms:W3CDTF">2022-03-01T11:39:00Z</dcterms:modified>
</cp:coreProperties>
</file>